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655" w:type="dxa"/>
        <w:tblBorders>
          <w:left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7655"/>
      </w:tblGrid>
      <w:tr w:rsidR="003868C5" w:rsidRPr="00593D75" w14:paraId="69D4FADF" w14:textId="77777777" w:rsidTr="009F1CA3">
        <w:trPr>
          <w:trHeight w:val="1266"/>
        </w:trPr>
        <w:tc>
          <w:tcPr>
            <w:tcW w:w="7655" w:type="dxa"/>
          </w:tcPr>
          <w:p w14:paraId="1D656A96" w14:textId="39A867CA" w:rsidR="00C2002F" w:rsidRPr="000F47BC" w:rsidRDefault="000F47BC" w:rsidP="00E13D79">
            <w:pPr>
              <w:ind w:right="1"/>
              <w:rPr>
                <w:rFonts w:eastAsiaTheme="majorEastAsia" w:cstheme="majorBidi"/>
                <w:caps/>
                <w:color w:val="000000" w:themeColor="text1"/>
                <w:spacing w:val="2"/>
                <w:kern w:val="28"/>
                <w:sz w:val="28"/>
                <w:szCs w:val="26"/>
                <w:lang w:val="en-GB"/>
              </w:rPr>
            </w:pPr>
            <w:r w:rsidRPr="000F47BC">
              <w:rPr>
                <w:rFonts w:eastAsiaTheme="majorEastAsia" w:cstheme="majorBidi"/>
                <w:caps/>
                <w:color w:val="000000" w:themeColor="text1"/>
                <w:spacing w:val="2"/>
                <w:kern w:val="28"/>
                <w:sz w:val="28"/>
                <w:szCs w:val="26"/>
                <w:lang w:val="en-GB"/>
              </w:rPr>
              <w:t>Severneftegazprom: five billion cubic metres Turonian gas produced</w:t>
            </w:r>
          </w:p>
          <w:p w14:paraId="56B6BB95" w14:textId="77777777" w:rsidR="003868C5" w:rsidRPr="000F47BC" w:rsidRDefault="003868C5" w:rsidP="0063308B">
            <w:pPr>
              <w:ind w:right="1"/>
              <w:rPr>
                <w:lang w:val="en-GB"/>
              </w:rPr>
            </w:pPr>
          </w:p>
          <w:p w14:paraId="3B471AB8" w14:textId="1546CB10" w:rsidR="00991317" w:rsidRPr="000F47BC" w:rsidRDefault="005A4ED0" w:rsidP="00E13D79">
            <w:pPr>
              <w:pStyle w:val="ListParagraph"/>
              <w:numPr>
                <w:ilvl w:val="0"/>
                <w:numId w:val="28"/>
              </w:numPr>
              <w:spacing w:line="276" w:lineRule="auto"/>
              <w:ind w:left="720" w:right="1273"/>
              <w:rPr>
                <w:sz w:val="22"/>
                <w:lang w:val="en-GB"/>
              </w:rPr>
            </w:pPr>
            <w:r>
              <w:rPr>
                <w:sz w:val="22"/>
              </w:rPr>
              <w:fldChar w:fldCharType="begin">
                <w:ffData>
                  <w:name w:val=""/>
                  <w:enabled/>
                  <w:calcOnExit w:val="0"/>
                  <w:textInput>
                    <w:default w:val="Severneftegazprom hits significant production milestone since commissioning of first Turonian wells in 2011"/>
                  </w:textInput>
                </w:ffData>
              </w:fldChar>
            </w:r>
            <w:r w:rsidRPr="005A4ED0">
              <w:rPr>
                <w:sz w:val="22"/>
                <w:lang w:val="en-GB"/>
              </w:rPr>
              <w:instrText xml:space="preserve"> FORMTEXT </w:instrText>
            </w:r>
            <w:r>
              <w:rPr>
                <w:sz w:val="22"/>
              </w:rPr>
            </w:r>
            <w:r>
              <w:rPr>
                <w:sz w:val="22"/>
              </w:rPr>
              <w:fldChar w:fldCharType="separate"/>
            </w:r>
            <w:r w:rsidRPr="005A4ED0">
              <w:rPr>
                <w:noProof/>
                <w:sz w:val="22"/>
                <w:lang w:val="en-GB"/>
              </w:rPr>
              <w:t>Severneftegazprom hits significant production milestone since commissioning of first Turonian wells in 2011</w:t>
            </w:r>
            <w:r>
              <w:rPr>
                <w:sz w:val="22"/>
              </w:rPr>
              <w:fldChar w:fldCharType="end"/>
            </w:r>
          </w:p>
          <w:p w14:paraId="4D3389C3" w14:textId="2F3A0BB3" w:rsidR="00C410FD" w:rsidRPr="005A4ED0" w:rsidRDefault="005A4ED0" w:rsidP="00E13D79">
            <w:pPr>
              <w:pStyle w:val="ListParagraph"/>
              <w:numPr>
                <w:ilvl w:val="0"/>
                <w:numId w:val="28"/>
              </w:numPr>
              <w:spacing w:line="276" w:lineRule="auto"/>
              <w:ind w:left="720" w:right="1273"/>
              <w:rPr>
                <w:noProof/>
                <w:sz w:val="24"/>
                <w:szCs w:val="24"/>
                <w:lang w:val="en-GB"/>
              </w:rPr>
            </w:pPr>
            <w:r>
              <w:rPr>
                <w:sz w:val="22"/>
              </w:rPr>
              <w:fldChar w:fldCharType="begin">
                <w:ffData>
                  <w:name w:val=""/>
                  <w:enabled/>
                  <w:calcOnExit w:val="0"/>
                  <w:textInput>
                    <w:default w:val="Joint venture of Gazprom, Wintershall Dea and OMV developed special drilling method for Turonian gas recovery"/>
                  </w:textInput>
                </w:ffData>
              </w:fldChar>
            </w:r>
            <w:r w:rsidRPr="005A4ED0">
              <w:rPr>
                <w:sz w:val="22"/>
                <w:lang w:val="en-GB"/>
              </w:rPr>
              <w:instrText xml:space="preserve"> FORMTEXT </w:instrText>
            </w:r>
            <w:r>
              <w:rPr>
                <w:sz w:val="22"/>
              </w:rPr>
            </w:r>
            <w:r>
              <w:rPr>
                <w:sz w:val="22"/>
              </w:rPr>
              <w:fldChar w:fldCharType="separate"/>
            </w:r>
            <w:r w:rsidRPr="005A4ED0">
              <w:rPr>
                <w:noProof/>
                <w:sz w:val="22"/>
                <w:lang w:val="en-GB"/>
              </w:rPr>
              <w:t>Joint venture of Gazprom, Wintershall Dea and OMV developed special drilling method for Turonian gas recovery</w:t>
            </w:r>
            <w:r>
              <w:rPr>
                <w:sz w:val="22"/>
              </w:rPr>
              <w:fldChar w:fldCharType="end"/>
            </w:r>
          </w:p>
          <w:p w14:paraId="60F5D74B" w14:textId="77777777" w:rsidR="005A4ED0" w:rsidRPr="009F1CA3" w:rsidRDefault="005A4ED0" w:rsidP="00E13D79">
            <w:pPr>
              <w:pStyle w:val="ListParagraph"/>
              <w:numPr>
                <w:ilvl w:val="0"/>
                <w:numId w:val="28"/>
              </w:numPr>
              <w:spacing w:line="276" w:lineRule="auto"/>
              <w:ind w:left="720" w:right="1273"/>
              <w:rPr>
                <w:noProof/>
                <w:sz w:val="24"/>
                <w:szCs w:val="24"/>
                <w:lang w:val="en-GB"/>
              </w:rPr>
            </w:pPr>
            <w:r>
              <w:rPr>
                <w:sz w:val="22"/>
              </w:rPr>
              <w:fldChar w:fldCharType="begin">
                <w:ffData>
                  <w:name w:val=""/>
                  <w:enabled/>
                  <w:calcOnExit w:val="0"/>
                  <w:textInput>
                    <w:default w:val="320 billion cubic metres of natural gas produced so far"/>
                  </w:textInput>
                </w:ffData>
              </w:fldChar>
            </w:r>
            <w:r w:rsidRPr="005A4ED0">
              <w:rPr>
                <w:sz w:val="22"/>
                <w:lang w:val="en-GB"/>
              </w:rPr>
              <w:instrText xml:space="preserve"> FORMTEXT </w:instrText>
            </w:r>
            <w:r>
              <w:rPr>
                <w:sz w:val="22"/>
              </w:rPr>
            </w:r>
            <w:r>
              <w:rPr>
                <w:sz w:val="22"/>
              </w:rPr>
              <w:fldChar w:fldCharType="separate"/>
            </w:r>
            <w:r w:rsidRPr="005A4ED0">
              <w:rPr>
                <w:noProof/>
                <w:sz w:val="22"/>
                <w:lang w:val="en-GB"/>
              </w:rPr>
              <w:t>320 billion cubic metres of natural gas produced so far</w:t>
            </w:r>
            <w:r>
              <w:rPr>
                <w:sz w:val="22"/>
              </w:rPr>
              <w:fldChar w:fldCharType="end"/>
            </w:r>
          </w:p>
          <w:p w14:paraId="31D8EBA6" w14:textId="37054A08" w:rsidR="009F1CA3" w:rsidRPr="000F47BC" w:rsidRDefault="009F1CA3" w:rsidP="009F1CA3">
            <w:pPr>
              <w:pStyle w:val="ListParagraph"/>
              <w:spacing w:line="276" w:lineRule="auto"/>
              <w:ind w:right="1273"/>
              <w:rPr>
                <w:noProof/>
                <w:sz w:val="24"/>
                <w:szCs w:val="24"/>
                <w:lang w:val="en-GB"/>
              </w:rPr>
            </w:pPr>
          </w:p>
        </w:tc>
      </w:tr>
    </w:tbl>
    <w:p w14:paraId="2AA9265D" w14:textId="77777777" w:rsidR="001F675B" w:rsidRPr="000F47BC" w:rsidRDefault="001F675B" w:rsidP="0063308B">
      <w:pPr>
        <w:ind w:right="1273"/>
        <w:rPr>
          <w:lang w:val="en-GB"/>
        </w:rPr>
      </w:pPr>
    </w:p>
    <w:p w14:paraId="0F998C10" w14:textId="77777777" w:rsidR="009F1CA3" w:rsidRDefault="009F1CA3" w:rsidP="000F47BC">
      <w:pPr>
        <w:spacing w:line="360" w:lineRule="auto"/>
        <w:ind w:right="706"/>
        <w:jc w:val="both"/>
        <w:rPr>
          <w:sz w:val="22"/>
          <w:lang w:val="en-US"/>
        </w:rPr>
      </w:pPr>
    </w:p>
    <w:p w14:paraId="455748EF" w14:textId="52512F89" w:rsidR="000F47BC" w:rsidRPr="000F47BC" w:rsidRDefault="000F47BC" w:rsidP="000F47BC">
      <w:pPr>
        <w:spacing w:line="360" w:lineRule="auto"/>
        <w:ind w:right="706"/>
        <w:jc w:val="both"/>
        <w:rPr>
          <w:sz w:val="22"/>
          <w:lang w:val="en-US"/>
        </w:rPr>
      </w:pPr>
      <w:proofErr w:type="spellStart"/>
      <w:r w:rsidRPr="000F47BC">
        <w:rPr>
          <w:sz w:val="22"/>
          <w:lang w:val="en-US"/>
        </w:rPr>
        <w:t>Severneftegazprom</w:t>
      </w:r>
      <w:proofErr w:type="spellEnd"/>
      <w:r w:rsidRPr="000F47BC">
        <w:rPr>
          <w:sz w:val="22"/>
          <w:lang w:val="en-US"/>
        </w:rPr>
        <w:t xml:space="preserve">, a joint venture of </w:t>
      </w:r>
      <w:proofErr w:type="spellStart"/>
      <w:r w:rsidRPr="000F47BC">
        <w:rPr>
          <w:sz w:val="22"/>
          <w:lang w:val="en-US"/>
        </w:rPr>
        <w:t>Wintershall</w:t>
      </w:r>
      <w:proofErr w:type="spellEnd"/>
      <w:r w:rsidRPr="000F47BC">
        <w:rPr>
          <w:sz w:val="22"/>
          <w:lang w:val="en-US"/>
        </w:rPr>
        <w:t xml:space="preserve"> </w:t>
      </w:r>
      <w:proofErr w:type="spellStart"/>
      <w:r w:rsidRPr="000F47BC">
        <w:rPr>
          <w:sz w:val="22"/>
          <w:lang w:val="en-US"/>
        </w:rPr>
        <w:t>Dea</w:t>
      </w:r>
      <w:proofErr w:type="spellEnd"/>
      <w:r w:rsidRPr="000F47BC">
        <w:rPr>
          <w:sz w:val="22"/>
          <w:lang w:val="en-US"/>
        </w:rPr>
        <w:t xml:space="preserve">, Gazprom, and OMV, is successfully advancing the development of the hard-to-recover Turonian deposits of the </w:t>
      </w:r>
      <w:proofErr w:type="spellStart"/>
      <w:r w:rsidRPr="000F47BC">
        <w:rPr>
          <w:sz w:val="22"/>
          <w:lang w:val="en-US"/>
        </w:rPr>
        <w:t>Yuzhno-Russkoye</w:t>
      </w:r>
      <w:proofErr w:type="spellEnd"/>
      <w:r w:rsidRPr="000F47BC">
        <w:rPr>
          <w:sz w:val="22"/>
          <w:lang w:val="en-US"/>
        </w:rPr>
        <w:t xml:space="preserve"> oil, gas and condensate field in Western Siberia. In April 2021, the company reached an important milestone: five billion cubic </w:t>
      </w:r>
      <w:proofErr w:type="spellStart"/>
      <w:r w:rsidRPr="000F47BC">
        <w:rPr>
          <w:sz w:val="22"/>
          <w:lang w:val="en-US"/>
        </w:rPr>
        <w:t>metres</w:t>
      </w:r>
      <w:proofErr w:type="spellEnd"/>
      <w:r w:rsidRPr="000F47BC">
        <w:rPr>
          <w:sz w:val="22"/>
          <w:lang w:val="en-US"/>
        </w:rPr>
        <w:t xml:space="preserve"> of Turonian gas produced since the first production wells were commissioned in 2011. </w:t>
      </w:r>
    </w:p>
    <w:p w14:paraId="4095E240" w14:textId="77777777" w:rsidR="000F47BC" w:rsidRPr="000F47BC" w:rsidRDefault="000F47BC" w:rsidP="000F47BC">
      <w:pPr>
        <w:spacing w:line="360" w:lineRule="auto"/>
        <w:ind w:right="706"/>
        <w:jc w:val="both"/>
        <w:rPr>
          <w:sz w:val="22"/>
          <w:lang w:val="en-US"/>
        </w:rPr>
      </w:pPr>
      <w:proofErr w:type="spellStart"/>
      <w:r w:rsidRPr="000F47BC">
        <w:rPr>
          <w:sz w:val="22"/>
          <w:lang w:val="en-US"/>
        </w:rPr>
        <w:t>Severneftegazprom</w:t>
      </w:r>
      <w:proofErr w:type="spellEnd"/>
      <w:r w:rsidRPr="000F47BC">
        <w:rPr>
          <w:sz w:val="22"/>
          <w:lang w:val="en-US"/>
        </w:rPr>
        <w:t xml:space="preserve"> is the first company in Russia to develop the Turonian layers. Due to the low permeability of these deposits, their development requires innovative solutions and state-of the-art technological methods tailored specifically to the task. In 2019, the first Turonian well clusters came on stream in the scope of the full field development phase. “Developing complex geological formations and jointly looking for innovative solutions is the distinctive attribute of </w:t>
      </w:r>
      <w:proofErr w:type="spellStart"/>
      <w:r w:rsidRPr="000F47BC">
        <w:rPr>
          <w:sz w:val="22"/>
          <w:lang w:val="en-US"/>
        </w:rPr>
        <w:t>Wintershall</w:t>
      </w:r>
      <w:proofErr w:type="spellEnd"/>
      <w:r w:rsidRPr="000F47BC">
        <w:rPr>
          <w:sz w:val="22"/>
          <w:lang w:val="en-US"/>
        </w:rPr>
        <w:t xml:space="preserve"> </w:t>
      </w:r>
      <w:proofErr w:type="spellStart"/>
      <w:r w:rsidRPr="000F47BC">
        <w:rPr>
          <w:sz w:val="22"/>
          <w:lang w:val="en-US"/>
        </w:rPr>
        <w:t>Dea’s</w:t>
      </w:r>
      <w:proofErr w:type="spellEnd"/>
      <w:r w:rsidRPr="000F47BC">
        <w:rPr>
          <w:sz w:val="22"/>
          <w:lang w:val="en-US"/>
        </w:rPr>
        <w:t xml:space="preserve"> projects in Russia and a crucial trait of </w:t>
      </w:r>
      <w:r w:rsidRPr="000F47BC">
        <w:rPr>
          <w:sz w:val="22"/>
          <w:lang w:val="en-US"/>
        </w:rPr>
        <w:lastRenderedPageBreak/>
        <w:t xml:space="preserve">our long-standing and successful partnership with Gazprom. The expansion of the Turonian gas production by </w:t>
      </w:r>
      <w:proofErr w:type="spellStart"/>
      <w:r w:rsidRPr="000F47BC">
        <w:rPr>
          <w:sz w:val="22"/>
          <w:lang w:val="en-US"/>
        </w:rPr>
        <w:t>Severneftegazprom</w:t>
      </w:r>
      <w:proofErr w:type="spellEnd"/>
      <w:r w:rsidRPr="000F47BC">
        <w:rPr>
          <w:sz w:val="22"/>
          <w:lang w:val="en-US"/>
        </w:rPr>
        <w:t xml:space="preserve"> at the </w:t>
      </w:r>
      <w:proofErr w:type="spellStart"/>
      <w:r w:rsidRPr="000F47BC">
        <w:rPr>
          <w:sz w:val="22"/>
          <w:lang w:val="en-US"/>
        </w:rPr>
        <w:t>Yuzhno-Russkoye</w:t>
      </w:r>
      <w:proofErr w:type="spellEnd"/>
      <w:r w:rsidRPr="000F47BC">
        <w:rPr>
          <w:sz w:val="22"/>
          <w:lang w:val="en-US"/>
        </w:rPr>
        <w:t xml:space="preserve"> field is a prime example of that,” says </w:t>
      </w:r>
      <w:proofErr w:type="spellStart"/>
      <w:r w:rsidRPr="000F47BC">
        <w:rPr>
          <w:sz w:val="22"/>
          <w:lang w:val="en-US"/>
        </w:rPr>
        <w:t>Thilo</w:t>
      </w:r>
      <w:proofErr w:type="spellEnd"/>
      <w:r w:rsidRPr="000F47BC">
        <w:rPr>
          <w:sz w:val="22"/>
          <w:lang w:val="en-US"/>
        </w:rPr>
        <w:t xml:space="preserve"> Wieland, Member of the Board of </w:t>
      </w:r>
      <w:proofErr w:type="spellStart"/>
      <w:r w:rsidRPr="000F47BC">
        <w:rPr>
          <w:sz w:val="22"/>
          <w:lang w:val="en-US"/>
        </w:rPr>
        <w:t>Wintershall</w:t>
      </w:r>
      <w:proofErr w:type="spellEnd"/>
      <w:r w:rsidRPr="000F47BC">
        <w:rPr>
          <w:sz w:val="22"/>
          <w:lang w:val="en-US"/>
        </w:rPr>
        <w:t xml:space="preserve"> </w:t>
      </w:r>
      <w:proofErr w:type="spellStart"/>
      <w:r w:rsidRPr="000F47BC">
        <w:rPr>
          <w:sz w:val="22"/>
          <w:lang w:val="en-US"/>
        </w:rPr>
        <w:t>Dea</w:t>
      </w:r>
      <w:proofErr w:type="spellEnd"/>
      <w:r w:rsidRPr="000F47BC">
        <w:rPr>
          <w:sz w:val="22"/>
          <w:lang w:val="en-US"/>
        </w:rPr>
        <w:t xml:space="preserve"> responsible for Russia. </w:t>
      </w:r>
    </w:p>
    <w:p w14:paraId="51157A87" w14:textId="77777777" w:rsidR="000F47BC" w:rsidRPr="000F47BC" w:rsidRDefault="000F47BC" w:rsidP="000F47BC">
      <w:pPr>
        <w:spacing w:line="360" w:lineRule="auto"/>
        <w:ind w:right="706"/>
        <w:jc w:val="both"/>
        <w:rPr>
          <w:sz w:val="22"/>
          <w:lang w:val="en-US"/>
        </w:rPr>
      </w:pPr>
      <w:proofErr w:type="spellStart"/>
      <w:r w:rsidRPr="000F47BC">
        <w:rPr>
          <w:sz w:val="22"/>
          <w:lang w:val="en-US"/>
        </w:rPr>
        <w:t>Severneftegazprom</w:t>
      </w:r>
      <w:proofErr w:type="spellEnd"/>
      <w:r w:rsidRPr="000F47BC">
        <w:rPr>
          <w:sz w:val="22"/>
          <w:lang w:val="en-US"/>
        </w:rPr>
        <w:t xml:space="preserve"> has put significant effort into fundamental research and innovative engineering work to develop its own method for Turonian drilling. In February 2021, the Federal Service for Intellectual Property (</w:t>
      </w:r>
      <w:proofErr w:type="spellStart"/>
      <w:r w:rsidRPr="000F47BC">
        <w:rPr>
          <w:sz w:val="22"/>
          <w:lang w:val="en-US"/>
        </w:rPr>
        <w:t>Rospatent</w:t>
      </w:r>
      <w:proofErr w:type="spellEnd"/>
      <w:r w:rsidRPr="000F47BC">
        <w:rPr>
          <w:sz w:val="22"/>
          <w:lang w:val="en-US"/>
        </w:rPr>
        <w:t xml:space="preserve">) officially </w:t>
      </w:r>
      <w:proofErr w:type="spellStart"/>
      <w:r w:rsidRPr="000F47BC">
        <w:rPr>
          <w:sz w:val="22"/>
          <w:lang w:val="en-US"/>
        </w:rPr>
        <w:t>recognised</w:t>
      </w:r>
      <w:proofErr w:type="spellEnd"/>
      <w:r w:rsidRPr="000F47BC">
        <w:rPr>
          <w:sz w:val="22"/>
          <w:lang w:val="en-US"/>
        </w:rPr>
        <w:t xml:space="preserve"> the value of the technique and issued a patent certificate to the company. „The new patent is a novel combination of different methods and technologies — a solution tailored to the unique challenge that the </w:t>
      </w:r>
      <w:proofErr w:type="spellStart"/>
      <w:r w:rsidRPr="000F47BC">
        <w:rPr>
          <w:sz w:val="22"/>
          <w:lang w:val="en-US"/>
        </w:rPr>
        <w:t>Severneftegazprom</w:t>
      </w:r>
      <w:proofErr w:type="spellEnd"/>
      <w:r w:rsidRPr="000F47BC">
        <w:rPr>
          <w:sz w:val="22"/>
          <w:lang w:val="en-US"/>
        </w:rPr>
        <w:t xml:space="preserve"> team has taken upon itself to tackle. It has already been deployed in production and has proved its efficacy. Constantly opening up new vistas and finding unconventional solutions — this is how </w:t>
      </w:r>
      <w:proofErr w:type="spellStart"/>
      <w:r w:rsidRPr="000F47BC">
        <w:rPr>
          <w:sz w:val="22"/>
          <w:lang w:val="en-US"/>
        </w:rPr>
        <w:t>Severneftegazprom</w:t>
      </w:r>
      <w:proofErr w:type="spellEnd"/>
      <w:r w:rsidRPr="000F47BC">
        <w:rPr>
          <w:sz w:val="22"/>
          <w:lang w:val="en-US"/>
        </w:rPr>
        <w:t xml:space="preserve"> has earned its reputation as one of the pioneers of the Russian gas industry,” says Torsten </w:t>
      </w:r>
      <w:proofErr w:type="spellStart"/>
      <w:r w:rsidRPr="000F47BC">
        <w:rPr>
          <w:sz w:val="22"/>
          <w:lang w:val="en-US"/>
        </w:rPr>
        <w:t>Murin</w:t>
      </w:r>
      <w:proofErr w:type="spellEnd"/>
      <w:r w:rsidRPr="000F47BC">
        <w:rPr>
          <w:sz w:val="22"/>
          <w:lang w:val="en-US"/>
        </w:rPr>
        <w:t xml:space="preserve">, Managing Director of </w:t>
      </w:r>
      <w:proofErr w:type="spellStart"/>
      <w:r w:rsidRPr="000F47BC">
        <w:rPr>
          <w:sz w:val="22"/>
          <w:lang w:val="en-US"/>
        </w:rPr>
        <w:t>Wintershall</w:t>
      </w:r>
      <w:proofErr w:type="spellEnd"/>
      <w:r w:rsidRPr="000F47BC">
        <w:rPr>
          <w:sz w:val="22"/>
          <w:lang w:val="en-US"/>
        </w:rPr>
        <w:t xml:space="preserve"> </w:t>
      </w:r>
      <w:proofErr w:type="spellStart"/>
      <w:r w:rsidRPr="000F47BC">
        <w:rPr>
          <w:sz w:val="22"/>
          <w:lang w:val="en-US"/>
        </w:rPr>
        <w:t>Dea</w:t>
      </w:r>
      <w:proofErr w:type="spellEnd"/>
      <w:r w:rsidRPr="000F47BC">
        <w:rPr>
          <w:sz w:val="22"/>
          <w:lang w:val="en-US"/>
        </w:rPr>
        <w:t xml:space="preserve"> Russia. </w:t>
      </w:r>
    </w:p>
    <w:p w14:paraId="400A7F9C" w14:textId="234ABCC9" w:rsidR="000F47BC" w:rsidRPr="000F47BC" w:rsidRDefault="000F47BC" w:rsidP="000F47BC">
      <w:pPr>
        <w:spacing w:line="360" w:lineRule="auto"/>
        <w:ind w:right="706"/>
        <w:jc w:val="both"/>
        <w:rPr>
          <w:sz w:val="22"/>
          <w:lang w:val="en-US"/>
        </w:rPr>
      </w:pPr>
      <w:r w:rsidRPr="000F47BC">
        <w:rPr>
          <w:sz w:val="22"/>
          <w:lang w:val="en-US"/>
        </w:rPr>
        <w:t xml:space="preserve">The </w:t>
      </w:r>
      <w:proofErr w:type="spellStart"/>
      <w:r w:rsidRPr="000F47BC">
        <w:rPr>
          <w:sz w:val="22"/>
          <w:lang w:val="en-US"/>
        </w:rPr>
        <w:t>Yuzhno-Russkoye</w:t>
      </w:r>
      <w:proofErr w:type="spellEnd"/>
      <w:r w:rsidRPr="000F47BC">
        <w:rPr>
          <w:sz w:val="22"/>
          <w:lang w:val="en-US"/>
        </w:rPr>
        <w:t xml:space="preserve"> field is one of the largest assets in </w:t>
      </w:r>
      <w:proofErr w:type="spellStart"/>
      <w:r w:rsidRPr="000F47BC">
        <w:rPr>
          <w:sz w:val="22"/>
          <w:lang w:val="en-US"/>
        </w:rPr>
        <w:t>Wintershall</w:t>
      </w:r>
      <w:proofErr w:type="spellEnd"/>
      <w:r w:rsidRPr="000F47BC">
        <w:rPr>
          <w:sz w:val="22"/>
          <w:lang w:val="en-US"/>
        </w:rPr>
        <w:t xml:space="preserve"> </w:t>
      </w:r>
      <w:proofErr w:type="spellStart"/>
      <w:r w:rsidRPr="000F47BC">
        <w:rPr>
          <w:sz w:val="22"/>
          <w:lang w:val="en-US"/>
        </w:rPr>
        <w:t>Dea‘s</w:t>
      </w:r>
      <w:proofErr w:type="spellEnd"/>
      <w:r w:rsidRPr="000F47BC">
        <w:rPr>
          <w:sz w:val="22"/>
          <w:lang w:val="en-US"/>
        </w:rPr>
        <w:t xml:space="preserve"> portfolio in terms of production. By providing the resource base for the Nord Stream pipeline, the project makes a significant contribution to European energy security. </w:t>
      </w:r>
    </w:p>
    <w:p w14:paraId="6DCE5318" w14:textId="77777777" w:rsidR="000F47BC" w:rsidRPr="000F47BC" w:rsidRDefault="000F47BC" w:rsidP="000F47BC">
      <w:pPr>
        <w:spacing w:line="360" w:lineRule="auto"/>
        <w:ind w:right="706"/>
        <w:jc w:val="both"/>
        <w:rPr>
          <w:sz w:val="22"/>
          <w:lang w:val="en-US"/>
        </w:rPr>
      </w:pPr>
      <w:r w:rsidRPr="000F47BC">
        <w:rPr>
          <w:sz w:val="22"/>
          <w:lang w:val="en-US"/>
        </w:rPr>
        <w:t xml:space="preserve">At the moment, </w:t>
      </w:r>
      <w:proofErr w:type="spellStart"/>
      <w:r w:rsidRPr="000F47BC">
        <w:rPr>
          <w:sz w:val="22"/>
          <w:lang w:val="en-US"/>
        </w:rPr>
        <w:t>Severneftegazprom</w:t>
      </w:r>
      <w:proofErr w:type="spellEnd"/>
      <w:r w:rsidRPr="000F47BC">
        <w:rPr>
          <w:sz w:val="22"/>
          <w:lang w:val="en-US"/>
        </w:rPr>
        <w:t xml:space="preserve"> is producing hydrocarbons from the Cenomanian and Turonian strata, whereby the main part of production currently relies on the 138 wells of the Cenomanian layer. So far, over 320 billion cubic </w:t>
      </w:r>
      <w:proofErr w:type="spellStart"/>
      <w:r w:rsidRPr="000F47BC">
        <w:rPr>
          <w:sz w:val="22"/>
          <w:lang w:val="en-US"/>
        </w:rPr>
        <w:t>metres</w:t>
      </w:r>
      <w:proofErr w:type="spellEnd"/>
      <w:r w:rsidRPr="000F47BC">
        <w:rPr>
          <w:sz w:val="22"/>
          <w:lang w:val="en-US"/>
        </w:rPr>
        <w:t xml:space="preserve"> of natural gas have been produced since the project was commissioned in 2007.</w:t>
      </w:r>
    </w:p>
    <w:p w14:paraId="0E0E768F" w14:textId="1F56AE3E" w:rsidR="007F2F58" w:rsidRPr="000F47BC" w:rsidRDefault="000F47BC" w:rsidP="000F47BC">
      <w:pPr>
        <w:spacing w:line="360" w:lineRule="auto"/>
        <w:ind w:right="706"/>
        <w:jc w:val="both"/>
        <w:rPr>
          <w:sz w:val="22"/>
          <w:lang w:val="en-GB"/>
        </w:rPr>
      </w:pPr>
      <w:r w:rsidRPr="000F47BC">
        <w:rPr>
          <w:sz w:val="22"/>
          <w:lang w:val="en-US"/>
        </w:rPr>
        <w:lastRenderedPageBreak/>
        <w:t xml:space="preserve">The innovative spirit of </w:t>
      </w:r>
      <w:proofErr w:type="spellStart"/>
      <w:r w:rsidRPr="000F47BC">
        <w:rPr>
          <w:sz w:val="22"/>
          <w:lang w:val="en-US"/>
        </w:rPr>
        <w:t>Severneftegazprom</w:t>
      </w:r>
      <w:proofErr w:type="spellEnd"/>
      <w:r w:rsidRPr="000F47BC">
        <w:rPr>
          <w:sz w:val="22"/>
          <w:lang w:val="en-US"/>
        </w:rPr>
        <w:t xml:space="preserve"> is not limited to the development of complex geological formations: the project partners are currently implementing artificial intelligence solutions in the Digital Twin project, which encompasses a dynamic digital copy of the reservoirs and surface facilities designed to enhance the efficiency of gas production from the Cenomanian and Turonian deposits. For </w:t>
      </w:r>
      <w:proofErr w:type="spellStart"/>
      <w:r w:rsidRPr="000F47BC">
        <w:rPr>
          <w:sz w:val="22"/>
          <w:lang w:val="en-US"/>
        </w:rPr>
        <w:t>Wintershall</w:t>
      </w:r>
      <w:proofErr w:type="spellEnd"/>
      <w:r w:rsidRPr="000F47BC">
        <w:rPr>
          <w:sz w:val="22"/>
          <w:lang w:val="en-US"/>
        </w:rPr>
        <w:t xml:space="preserve"> </w:t>
      </w:r>
      <w:proofErr w:type="spellStart"/>
      <w:r w:rsidRPr="000F47BC">
        <w:rPr>
          <w:sz w:val="22"/>
          <w:lang w:val="en-US"/>
        </w:rPr>
        <w:t>Dea</w:t>
      </w:r>
      <w:proofErr w:type="spellEnd"/>
      <w:r w:rsidRPr="000F47BC">
        <w:rPr>
          <w:sz w:val="22"/>
          <w:lang w:val="en-US"/>
        </w:rPr>
        <w:t xml:space="preserve">, this is the third Digital Twin project in its portfolio, following </w:t>
      </w:r>
      <w:proofErr w:type="spellStart"/>
      <w:r w:rsidRPr="000F47BC">
        <w:rPr>
          <w:sz w:val="22"/>
          <w:lang w:val="en-US"/>
        </w:rPr>
        <w:t>Mittelplate</w:t>
      </w:r>
      <w:proofErr w:type="spellEnd"/>
      <w:r w:rsidRPr="000F47BC">
        <w:rPr>
          <w:sz w:val="22"/>
          <w:lang w:val="en-US"/>
        </w:rPr>
        <w:t xml:space="preserve"> and Brage, two offshore oil production platforms in the German and Norwegian sections of the North Sea, respectively.</w:t>
      </w:r>
    </w:p>
    <w:p w14:paraId="5BE7124E" w14:textId="77777777" w:rsidR="00D431D5" w:rsidRPr="00115857" w:rsidRDefault="00D431D5" w:rsidP="00404B07">
      <w:pPr>
        <w:tabs>
          <w:tab w:val="left" w:pos="7483"/>
        </w:tabs>
        <w:spacing w:line="360" w:lineRule="auto"/>
        <w:ind w:right="1417"/>
        <w:jc w:val="both"/>
        <w:rPr>
          <w:sz w:val="22"/>
          <w:lang w:val="en-US"/>
        </w:rPr>
      </w:pPr>
    </w:p>
    <w:p w14:paraId="5F3AECE4" w14:textId="77777777" w:rsidR="00404B07" w:rsidRPr="00EF003D" w:rsidRDefault="00404B07" w:rsidP="00404B07">
      <w:pPr>
        <w:spacing w:line="360" w:lineRule="auto"/>
        <w:ind w:right="1418"/>
        <w:jc w:val="both"/>
        <w:rPr>
          <w:rFonts w:cs="Calibri"/>
          <w:b/>
          <w:bCs/>
          <w:sz w:val="19"/>
          <w:szCs w:val="19"/>
          <w:lang w:val="en-US"/>
        </w:rPr>
      </w:pPr>
      <w:r w:rsidRPr="00EF003D">
        <w:rPr>
          <w:rFonts w:cs="Calibri"/>
          <w:b/>
          <w:bCs/>
          <w:sz w:val="19"/>
          <w:szCs w:val="19"/>
          <w:lang w:val="en-US"/>
        </w:rPr>
        <w:t xml:space="preserve">About </w:t>
      </w:r>
      <w:proofErr w:type="spellStart"/>
      <w:r w:rsidRPr="00EF003D">
        <w:rPr>
          <w:rFonts w:cs="Calibri"/>
          <w:b/>
          <w:bCs/>
          <w:sz w:val="19"/>
          <w:szCs w:val="19"/>
          <w:lang w:val="en-US"/>
        </w:rPr>
        <w:t>Wintershall</w:t>
      </w:r>
      <w:proofErr w:type="spellEnd"/>
      <w:r w:rsidRPr="00EF003D">
        <w:rPr>
          <w:rFonts w:cs="Calibri"/>
          <w:b/>
          <w:bCs/>
          <w:sz w:val="19"/>
          <w:szCs w:val="19"/>
          <w:lang w:val="en-US"/>
        </w:rPr>
        <w:t xml:space="preserve"> </w:t>
      </w:r>
      <w:proofErr w:type="spellStart"/>
      <w:r w:rsidRPr="00EF003D">
        <w:rPr>
          <w:rFonts w:cs="Calibri"/>
          <w:b/>
          <w:bCs/>
          <w:sz w:val="19"/>
          <w:szCs w:val="19"/>
          <w:lang w:val="en-US"/>
        </w:rPr>
        <w:t>Dea</w:t>
      </w:r>
      <w:proofErr w:type="spellEnd"/>
    </w:p>
    <w:p w14:paraId="729ECB9B" w14:textId="77777777" w:rsidR="00404B07" w:rsidRPr="00EF003D" w:rsidRDefault="00404B07" w:rsidP="00404B07">
      <w:pPr>
        <w:spacing w:line="360" w:lineRule="auto"/>
        <w:ind w:right="1418"/>
        <w:jc w:val="both"/>
        <w:rPr>
          <w:rFonts w:cs="Calibri"/>
          <w:sz w:val="19"/>
          <w:szCs w:val="19"/>
          <w:lang w:val="en-US"/>
        </w:rPr>
      </w:pPr>
      <w:proofErr w:type="spellStart"/>
      <w:r w:rsidRPr="00EF003D">
        <w:rPr>
          <w:rFonts w:cs="Calibri"/>
          <w:sz w:val="19"/>
          <w:szCs w:val="19"/>
          <w:lang w:val="en-US"/>
        </w:rPr>
        <w:t>Wintershall</w:t>
      </w:r>
      <w:proofErr w:type="spellEnd"/>
      <w:r w:rsidRPr="00EF003D">
        <w:rPr>
          <w:rFonts w:cs="Calibri"/>
          <w:sz w:val="19"/>
          <w:szCs w:val="19"/>
          <w:lang w:val="en-US"/>
        </w:rPr>
        <w:t xml:space="preserve"> </w:t>
      </w:r>
      <w:proofErr w:type="spellStart"/>
      <w:r w:rsidRPr="00EF003D">
        <w:rPr>
          <w:rFonts w:cs="Calibri"/>
          <w:sz w:val="19"/>
          <w:szCs w:val="19"/>
          <w:lang w:val="en-US"/>
        </w:rPr>
        <w:t>Dea</w:t>
      </w:r>
      <w:proofErr w:type="spellEnd"/>
      <w:r w:rsidRPr="00EF003D">
        <w:rPr>
          <w:rFonts w:cs="Calibri"/>
          <w:sz w:val="19"/>
          <w:szCs w:val="19"/>
          <w:lang w:val="en-US"/>
        </w:rPr>
        <w:t xml:space="preserve"> is Europe’s leading independent natural gas and oil company with more than 120 years of experience as an operator and project partner along the entire E&amp;P value chain. The company with German roots and headquarters in Kassel and Hamburg explores for and produces gas and oil in 13 countries worldwide in an efficient and responsible manner. With activities in Europe, Russia, Latin America and the MENA region (Middle East &amp; North Africa), </w:t>
      </w:r>
      <w:proofErr w:type="spellStart"/>
      <w:r w:rsidRPr="00EF003D">
        <w:rPr>
          <w:rFonts w:cs="Calibri"/>
          <w:sz w:val="19"/>
          <w:szCs w:val="19"/>
          <w:lang w:val="en-US"/>
        </w:rPr>
        <w:t>Wintershall</w:t>
      </w:r>
      <w:proofErr w:type="spellEnd"/>
      <w:r w:rsidRPr="00EF003D">
        <w:rPr>
          <w:rFonts w:cs="Calibri"/>
          <w:sz w:val="19"/>
          <w:szCs w:val="19"/>
          <w:lang w:val="en-US"/>
        </w:rPr>
        <w:t xml:space="preserve"> </w:t>
      </w:r>
      <w:proofErr w:type="spellStart"/>
      <w:r w:rsidRPr="00EF003D">
        <w:rPr>
          <w:rFonts w:cs="Calibri"/>
          <w:sz w:val="19"/>
          <w:szCs w:val="19"/>
          <w:lang w:val="en-US"/>
        </w:rPr>
        <w:t>Dea</w:t>
      </w:r>
      <w:proofErr w:type="spellEnd"/>
      <w:r w:rsidRPr="00EF003D">
        <w:rPr>
          <w:rFonts w:cs="Calibri"/>
          <w:sz w:val="19"/>
          <w:szCs w:val="19"/>
          <w:lang w:val="en-US"/>
        </w:rPr>
        <w:t xml:space="preserve"> has a global upstream portfolio and, with its participation in natural gas transport, is also active in the midstream business.</w:t>
      </w:r>
    </w:p>
    <w:p w14:paraId="50F5F5EA" w14:textId="77777777" w:rsidR="00404B07" w:rsidRPr="00EF003D" w:rsidRDefault="00404B07" w:rsidP="00404B07">
      <w:pPr>
        <w:spacing w:line="360" w:lineRule="auto"/>
        <w:ind w:right="1418"/>
        <w:jc w:val="both"/>
        <w:rPr>
          <w:rFonts w:cs="Calibri"/>
          <w:sz w:val="19"/>
          <w:szCs w:val="19"/>
          <w:lang w:val="en-US"/>
        </w:rPr>
      </w:pPr>
    </w:p>
    <w:p w14:paraId="06E7EE8C" w14:textId="6C28544D" w:rsidR="00404B07" w:rsidRPr="00EF003D" w:rsidRDefault="00404B07" w:rsidP="00404B07">
      <w:pPr>
        <w:spacing w:line="360" w:lineRule="auto"/>
        <w:ind w:right="1418"/>
        <w:jc w:val="both"/>
        <w:rPr>
          <w:rFonts w:cs="Calibri"/>
          <w:sz w:val="19"/>
          <w:szCs w:val="19"/>
          <w:lang w:val="en-US"/>
        </w:rPr>
      </w:pPr>
      <w:proofErr w:type="spellStart"/>
      <w:r w:rsidRPr="6FBB9159">
        <w:rPr>
          <w:rFonts w:cs="Calibri"/>
          <w:b/>
          <w:bCs/>
          <w:sz w:val="19"/>
          <w:szCs w:val="19"/>
          <w:lang w:val="en-US"/>
        </w:rPr>
        <w:t>Wintershall</w:t>
      </w:r>
      <w:proofErr w:type="spellEnd"/>
      <w:r w:rsidRPr="6FBB9159">
        <w:rPr>
          <w:rFonts w:cs="Calibri"/>
          <w:b/>
          <w:bCs/>
          <w:sz w:val="19"/>
          <w:szCs w:val="19"/>
          <w:lang w:val="en-US"/>
        </w:rPr>
        <w:t xml:space="preserve"> </w:t>
      </w:r>
      <w:proofErr w:type="spellStart"/>
      <w:r w:rsidRPr="6FBB9159">
        <w:rPr>
          <w:rFonts w:cs="Calibri"/>
          <w:b/>
          <w:bCs/>
          <w:sz w:val="19"/>
          <w:szCs w:val="19"/>
          <w:lang w:val="en-US"/>
        </w:rPr>
        <w:t>D</w:t>
      </w:r>
      <w:r w:rsidRPr="6FBB9159">
        <w:rPr>
          <w:rFonts w:cs="Calibri"/>
          <w:b/>
          <w:bCs/>
          <w:noProof/>
          <w:sz w:val="19"/>
          <w:szCs w:val="19"/>
          <w:lang w:val="en-US"/>
        </w:rPr>
        <w:t>ea</w:t>
      </w:r>
      <w:proofErr w:type="spellEnd"/>
      <w:r w:rsidRPr="6FBB9159">
        <w:rPr>
          <w:rFonts w:cs="Calibri"/>
          <w:b/>
          <w:bCs/>
          <w:noProof/>
          <w:sz w:val="19"/>
          <w:szCs w:val="19"/>
          <w:lang w:val="en-US"/>
        </w:rPr>
        <w:t xml:space="preserve"> </w:t>
      </w:r>
      <w:r w:rsidRPr="6FBB9159">
        <w:rPr>
          <w:rFonts w:cs="Calibri"/>
          <w:noProof/>
          <w:sz w:val="19"/>
          <w:szCs w:val="19"/>
          <w:lang w:val="en-US"/>
        </w:rPr>
        <w:t>was formed from the merger of Wintershall Holding GmbH and DEA Deutsche Erdoel A</w:t>
      </w:r>
      <w:r w:rsidRPr="6FBB9159">
        <w:rPr>
          <w:rFonts w:cs="Calibri"/>
          <w:sz w:val="19"/>
          <w:szCs w:val="19"/>
          <w:lang w:val="en-US"/>
        </w:rPr>
        <w:t>G, in 2019. Today, the company employs around 2,</w:t>
      </w:r>
      <w:r w:rsidR="474A710D" w:rsidRPr="6FBB9159">
        <w:rPr>
          <w:rFonts w:cs="Calibri"/>
          <w:sz w:val="19"/>
          <w:szCs w:val="19"/>
          <w:lang w:val="en-US"/>
        </w:rPr>
        <w:t>5</w:t>
      </w:r>
      <w:r w:rsidRPr="6FBB9159">
        <w:rPr>
          <w:rFonts w:cs="Calibri"/>
          <w:sz w:val="19"/>
          <w:szCs w:val="19"/>
          <w:lang w:val="en-US"/>
        </w:rPr>
        <w:t>00 people worldwide from over 60 nations.</w:t>
      </w:r>
    </w:p>
    <w:p w14:paraId="238A556A" w14:textId="77777777" w:rsidR="000A5DF3" w:rsidRPr="00EF003D" w:rsidRDefault="000A5DF3" w:rsidP="00ED7A68">
      <w:pPr>
        <w:spacing w:line="360" w:lineRule="auto"/>
        <w:ind w:right="1417"/>
        <w:jc w:val="both"/>
        <w:rPr>
          <w:rFonts w:cs="Calibri"/>
          <w:sz w:val="19"/>
          <w:szCs w:val="19"/>
          <w:lang w:val="en-US"/>
        </w:rPr>
      </w:pPr>
    </w:p>
    <w:p w14:paraId="3DC7CE3C" w14:textId="7860E038" w:rsidR="0026302B" w:rsidRPr="00EF003D" w:rsidRDefault="003C000B" w:rsidP="00404B07">
      <w:pPr>
        <w:spacing w:line="360" w:lineRule="auto"/>
        <w:ind w:right="1417"/>
        <w:jc w:val="both"/>
        <w:rPr>
          <w:lang w:val="en-US"/>
        </w:rPr>
      </w:pPr>
      <w:r w:rsidRPr="00EF003D">
        <w:rPr>
          <w:rFonts w:cs="Calibri"/>
          <w:sz w:val="19"/>
          <w:szCs w:val="19"/>
          <w:lang w:val="en-US"/>
        </w:rPr>
        <w:t>More information on the Internet at</w:t>
      </w:r>
      <w:r w:rsidRPr="00EF003D">
        <w:rPr>
          <w:sz w:val="19"/>
          <w:szCs w:val="19"/>
          <w:lang w:val="en-US"/>
        </w:rPr>
        <w:t xml:space="preserve"> </w:t>
      </w:r>
      <w:hyperlink r:id="rId11" w:history="1">
        <w:r w:rsidRPr="00EF003D">
          <w:rPr>
            <w:rStyle w:val="Hyperlink"/>
            <w:b/>
            <w:bCs/>
            <w:color w:val="0563C1"/>
            <w:sz w:val="19"/>
            <w:szCs w:val="19"/>
            <w:lang w:val="en-US"/>
          </w:rPr>
          <w:t>www.wintershalldea.com</w:t>
        </w:r>
      </w:hyperlink>
      <w:r w:rsidRPr="00EF003D">
        <w:rPr>
          <w:color w:val="2E74B5"/>
          <w:lang w:val="en-US"/>
        </w:rPr>
        <w:t xml:space="preserve"> </w:t>
      </w:r>
      <w:r w:rsidRPr="00EF003D">
        <w:rPr>
          <w:sz w:val="19"/>
          <w:szCs w:val="19"/>
          <w:lang w:val="en-US"/>
        </w:rPr>
        <w:t xml:space="preserve">or follow us on </w:t>
      </w:r>
      <w:hyperlink r:id="rId12" w:history="1">
        <w:r w:rsidRPr="00EF003D">
          <w:rPr>
            <w:rStyle w:val="Hyperlink"/>
            <w:b/>
            <w:bCs/>
            <w:color w:val="0563C1"/>
            <w:sz w:val="19"/>
            <w:szCs w:val="19"/>
            <w:lang w:val="en-US"/>
          </w:rPr>
          <w:t>Twitter</w:t>
        </w:r>
      </w:hyperlink>
      <w:r w:rsidRPr="00EF003D">
        <w:rPr>
          <w:sz w:val="19"/>
          <w:szCs w:val="19"/>
          <w:lang w:val="en-US"/>
        </w:rPr>
        <w:t xml:space="preserve">, </w:t>
      </w:r>
      <w:hyperlink r:id="rId13" w:history="1">
        <w:r w:rsidRPr="00EF003D">
          <w:rPr>
            <w:rStyle w:val="Hyperlink"/>
            <w:b/>
            <w:bCs/>
            <w:color w:val="0563C1"/>
            <w:sz w:val="19"/>
            <w:szCs w:val="19"/>
            <w:lang w:val="en-US"/>
          </w:rPr>
          <w:t>Facebook</w:t>
        </w:r>
      </w:hyperlink>
      <w:r w:rsidRPr="00EF003D">
        <w:rPr>
          <w:sz w:val="19"/>
          <w:szCs w:val="19"/>
          <w:lang w:val="en-US"/>
        </w:rPr>
        <w:t xml:space="preserve">, </w:t>
      </w:r>
      <w:hyperlink r:id="rId14" w:history="1">
        <w:r w:rsidRPr="00EF003D">
          <w:rPr>
            <w:rStyle w:val="Hyperlink"/>
            <w:b/>
            <w:bCs/>
            <w:color w:val="0563C1"/>
            <w:sz w:val="19"/>
            <w:szCs w:val="19"/>
            <w:lang w:val="en-US"/>
          </w:rPr>
          <w:t>LinkedIn</w:t>
        </w:r>
      </w:hyperlink>
      <w:r w:rsidRPr="00EF003D">
        <w:rPr>
          <w:sz w:val="19"/>
          <w:szCs w:val="19"/>
          <w:lang w:val="en-US"/>
        </w:rPr>
        <w:t xml:space="preserve">, </w:t>
      </w:r>
      <w:hyperlink r:id="rId15" w:history="1">
        <w:r w:rsidR="00404B07" w:rsidRPr="00EF003D">
          <w:rPr>
            <w:rStyle w:val="Hyperlink"/>
            <w:b/>
            <w:bCs/>
            <w:color w:val="0563C1"/>
            <w:sz w:val="19"/>
            <w:szCs w:val="19"/>
            <w:lang w:val="en-US"/>
          </w:rPr>
          <w:t>YouTube</w:t>
        </w:r>
      </w:hyperlink>
      <w:r w:rsidRPr="00EF003D">
        <w:rPr>
          <w:b/>
          <w:bCs/>
          <w:lang w:val="en-US"/>
        </w:rPr>
        <w:t xml:space="preserve"> </w:t>
      </w:r>
      <w:r w:rsidR="003E604E" w:rsidRPr="00EF003D">
        <w:rPr>
          <w:lang w:val="en-US"/>
        </w:rPr>
        <w:t xml:space="preserve">and </w:t>
      </w:r>
      <w:hyperlink r:id="rId16" w:history="1">
        <w:r w:rsidR="003E604E" w:rsidRPr="00EF003D">
          <w:rPr>
            <w:rStyle w:val="Hyperlink"/>
            <w:b/>
            <w:bCs/>
            <w:color w:val="0563C1"/>
            <w:sz w:val="19"/>
            <w:szCs w:val="19"/>
            <w:lang w:val="en-US"/>
          </w:rPr>
          <w:t>Instagram.</w:t>
        </w:r>
      </w:hyperlink>
      <w:r w:rsidR="00B72487" w:rsidRPr="00EF003D">
        <w:rPr>
          <w:rFonts w:eastAsia="WintershallDea Office" w:cs="Times New Roman"/>
          <w:b/>
          <w:bCs/>
          <w:sz w:val="19"/>
          <w:szCs w:val="19"/>
          <w:lang w:val="en-US"/>
        </w:rPr>
        <w:t xml:space="preserve"> </w:t>
      </w:r>
    </w:p>
    <w:sectPr w:rsidR="0026302B" w:rsidRPr="00EF003D" w:rsidSect="00716AD6">
      <w:headerReference w:type="default" r:id="rId17"/>
      <w:footerReference w:type="default" r:id="rId18"/>
      <w:headerReference w:type="first" r:id="rId19"/>
      <w:footerReference w:type="first" r:id="rId20"/>
      <w:pgSz w:w="11906" w:h="16838" w:code="9"/>
      <w:pgMar w:top="3623" w:right="1418" w:bottom="226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A40E" w14:textId="77777777" w:rsidR="00C23738" w:rsidRDefault="00C23738" w:rsidP="000F1E98">
      <w:pPr>
        <w:spacing w:line="240" w:lineRule="auto"/>
      </w:pPr>
      <w:r>
        <w:separator/>
      </w:r>
    </w:p>
  </w:endnote>
  <w:endnote w:type="continuationSeparator" w:id="0">
    <w:p w14:paraId="2218DE5B" w14:textId="77777777" w:rsidR="00C23738" w:rsidRDefault="00C23738" w:rsidP="000F1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tershallDea Office">
    <w:panose1 w:val="020B0503040000020003"/>
    <w:charset w:val="CC"/>
    <w:family w:val="swiss"/>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6"/>
      <w:gridCol w:w="2159"/>
    </w:tblGrid>
    <w:tr w:rsidR="00C410FD" w14:paraId="218BB228" w14:textId="77777777" w:rsidTr="00C410FD">
      <w:tc>
        <w:tcPr>
          <w:tcW w:w="1826" w:type="dxa"/>
        </w:tcPr>
        <w:p w14:paraId="02C0254B" w14:textId="26E00C0D" w:rsidR="00C410FD" w:rsidRDefault="00593D75" w:rsidP="0063308B">
          <w:pPr>
            <w:pStyle w:val="Footer"/>
          </w:pPr>
          <w:r>
            <w:rPr>
              <w:noProof/>
            </w:rPr>
            <mc:AlternateContent>
              <mc:Choice Requires="wps">
                <w:drawing>
                  <wp:anchor distT="0" distB="0" distL="114300" distR="114300" simplePos="0" relativeHeight="251685888" behindDoc="0" locked="0" layoutInCell="0" allowOverlap="1" wp14:anchorId="7C3B20D7" wp14:editId="003F5317">
                    <wp:simplePos x="0" y="0"/>
                    <wp:positionH relativeFrom="page">
                      <wp:posOffset>0</wp:posOffset>
                    </wp:positionH>
                    <wp:positionV relativeFrom="page">
                      <wp:posOffset>10234930</wp:posOffset>
                    </wp:positionV>
                    <wp:extent cx="7560310" cy="266700"/>
                    <wp:effectExtent l="0" t="0" r="0" b="0"/>
                    <wp:wrapNone/>
                    <wp:docPr id="2" name="MSIPCMd8b8454a8044c0d435d6be4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042166" w14:textId="06D202A2" w:rsidR="00593D75" w:rsidRPr="00593D75" w:rsidRDefault="00593D75" w:rsidP="00593D75">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B20D7" id="_x0000_t202" coordsize="21600,21600" o:spt="202" path="m,l,21600r21600,l21600,xe">
                    <v:stroke joinstyle="miter"/>
                    <v:path gradientshapeok="t" o:connecttype="rect"/>
                  </v:shapetype>
                  <v:shape id="MSIPCMd8b8454a8044c0d435d6be4c" o:spid="_x0000_s1027" type="#_x0000_t202" alt="{&quot;HashCode&quot;:2082987499,&quot;Height&quot;:841.0,&quot;Width&quot;:595.0,&quot;Placement&quot;:&quot;Footer&quot;,&quot;Index&quot;:&quot;Primary&quot;,&quot;Section&quot;:1,&quot;Top&quot;:0.0,&quot;Left&quot;:0.0}" style="position:absolute;margin-left:0;margin-top:805.9pt;width:595.3pt;height:21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DrfdouwAgAATQUAAA4A&#10;AAAAAAAAAAAAAAAALgIAAGRycy9lMm9Eb2MueG1sUEsBAi0AFAAGAAgAAAAhAIOyjyvfAAAACwEA&#10;AA8AAAAAAAAAAAAAAAAACgUAAGRycy9kb3ducmV2LnhtbFBLBQYAAAAABAAEAPMAAAAWBgAAAAA=&#10;" o:allowincell="f" filled="f" stroked="f" strokeweight=".5pt">
                    <v:textbox inset=",0,,0">
                      <w:txbxContent>
                        <w:p w14:paraId="56042166" w14:textId="06D202A2" w:rsidR="00593D75" w:rsidRPr="00593D75" w:rsidRDefault="00593D75" w:rsidP="00593D75">
                          <w:pPr>
                            <w:jc w:val="center"/>
                            <w:rPr>
                              <w:rFonts w:ascii="Arial" w:hAnsi="Arial" w:cs="Arial"/>
                              <w:color w:val="000000"/>
                            </w:rPr>
                          </w:pPr>
                        </w:p>
                      </w:txbxContent>
                    </v:textbox>
                    <w10:wrap anchorx="page" anchory="page"/>
                  </v:shape>
                </w:pict>
              </mc:Fallback>
            </mc:AlternateContent>
          </w:r>
        </w:p>
      </w:tc>
      <w:tc>
        <w:tcPr>
          <w:tcW w:w="2159" w:type="dxa"/>
        </w:tcPr>
        <w:p w14:paraId="20636E50" w14:textId="77777777" w:rsidR="00C410FD" w:rsidRDefault="00C410FD" w:rsidP="0063308B">
          <w:pPr>
            <w:pStyle w:val="Footer"/>
          </w:pPr>
        </w:p>
      </w:tc>
    </w:tr>
  </w:tbl>
  <w:p w14:paraId="073E70C4" w14:textId="77777777" w:rsidR="00EE5C7D" w:rsidRDefault="00EE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4"/>
      <w:gridCol w:w="4796"/>
      <w:gridCol w:w="578"/>
    </w:tblGrid>
    <w:tr w:rsidR="0096467B" w:rsidRPr="002B43B1" w14:paraId="4F1AFB65" w14:textId="77777777" w:rsidTr="00331AB6">
      <w:tc>
        <w:tcPr>
          <w:tcW w:w="2835" w:type="dxa"/>
        </w:tcPr>
        <w:p w14:paraId="7E8B4F0A" w14:textId="77777777" w:rsidR="00F666D7" w:rsidRPr="002B43B1" w:rsidRDefault="00F666D7" w:rsidP="00F666D7">
          <w:pPr>
            <w:pStyle w:val="Footer"/>
            <w:rPr>
              <w:b/>
            </w:rPr>
          </w:pPr>
          <w:r w:rsidRPr="002B43B1">
            <w:rPr>
              <w:b/>
            </w:rPr>
            <w:t xml:space="preserve">Wintershall </w:t>
          </w:r>
          <w:proofErr w:type="spellStart"/>
          <w:r w:rsidRPr="002B43B1">
            <w:rPr>
              <w:b/>
            </w:rPr>
            <w:t>Dea</w:t>
          </w:r>
          <w:proofErr w:type="spellEnd"/>
          <w:r w:rsidRPr="002B43B1">
            <w:rPr>
              <w:b/>
            </w:rPr>
            <w:t xml:space="preserve"> GmbH</w:t>
          </w:r>
        </w:p>
        <w:p w14:paraId="41643C17" w14:textId="77777777" w:rsidR="00F666D7" w:rsidRPr="002B43B1" w:rsidRDefault="00F666D7" w:rsidP="00F666D7">
          <w:pPr>
            <w:pStyle w:val="Footer"/>
          </w:pPr>
          <w:r w:rsidRPr="002B43B1">
            <w:t>Friedrich-Ebert-Str. 160, 34119 Kassel</w:t>
          </w:r>
        </w:p>
        <w:p w14:paraId="3D620D8E" w14:textId="77777777" w:rsidR="00F666D7" w:rsidRPr="002B43B1" w:rsidRDefault="00F666D7" w:rsidP="00F666D7">
          <w:pPr>
            <w:pStyle w:val="Footer"/>
            <w:spacing w:after="60"/>
          </w:pPr>
          <w:r w:rsidRPr="002B43B1">
            <w:t>T +49 561 301-0, F +49 561 301-1702</w:t>
          </w:r>
        </w:p>
        <w:p w14:paraId="75AEDA32" w14:textId="77777777" w:rsidR="00F666D7" w:rsidRPr="002B43B1" w:rsidRDefault="00F666D7" w:rsidP="00F666D7">
          <w:pPr>
            <w:pStyle w:val="Footer"/>
          </w:pPr>
          <w:r w:rsidRPr="002B43B1">
            <w:t>Überseering 40, 22297 Hamburg</w:t>
          </w:r>
        </w:p>
        <w:p w14:paraId="4FF5B9A8" w14:textId="77777777" w:rsidR="00F666D7" w:rsidRPr="002B43B1" w:rsidRDefault="00F666D7" w:rsidP="00F666D7">
          <w:pPr>
            <w:pStyle w:val="Footer"/>
          </w:pPr>
          <w:r w:rsidRPr="002B43B1">
            <w:t>T +49 40 6375-0, F +49 40 6375-3162</w:t>
          </w:r>
        </w:p>
        <w:p w14:paraId="20E047DC" w14:textId="77777777" w:rsidR="0096467B" w:rsidRPr="002B43B1" w:rsidRDefault="00F666D7" w:rsidP="00F666D7">
          <w:pPr>
            <w:pStyle w:val="Footer"/>
          </w:pPr>
          <w:r w:rsidRPr="002B43B1">
            <w:t>www.wintershalldea.com</w:t>
          </w:r>
        </w:p>
      </w:tc>
      <w:tc>
        <w:tcPr>
          <w:tcW w:w="24" w:type="dxa"/>
        </w:tcPr>
        <w:p w14:paraId="573196FE" w14:textId="77777777" w:rsidR="0096467B" w:rsidRPr="002B43B1" w:rsidRDefault="00716AD6" w:rsidP="00716AD6">
          <w:pPr>
            <w:pStyle w:val="Footer"/>
          </w:pPr>
          <w:r w:rsidRPr="002B43B1">
            <w:t xml:space="preserve"> </w:t>
          </w:r>
        </w:p>
      </w:tc>
      <w:tc>
        <w:tcPr>
          <w:tcW w:w="4796" w:type="dxa"/>
        </w:tcPr>
        <w:p w14:paraId="247A6079" w14:textId="77777777" w:rsidR="005F27DC" w:rsidRPr="002B43B1" w:rsidRDefault="00627455" w:rsidP="005F27DC">
          <w:pPr>
            <w:pStyle w:val="Footer"/>
            <w:rPr>
              <w:b/>
              <w:lang w:val="en-US"/>
            </w:rPr>
          </w:pPr>
          <w:r w:rsidRPr="002B43B1">
            <w:rPr>
              <w:b/>
              <w:lang w:val="en-US"/>
            </w:rPr>
            <w:t>Press contact</w:t>
          </w:r>
        </w:p>
        <w:p w14:paraId="05D3BF67" w14:textId="26D299BE" w:rsidR="005F27DC" w:rsidRPr="002B43B1" w:rsidRDefault="00404B07" w:rsidP="005F27DC">
          <w:pPr>
            <w:pStyle w:val="Footer"/>
            <w:rPr>
              <w:lang w:val="en-US"/>
            </w:rPr>
          </w:pPr>
          <w:proofErr w:type="spellStart"/>
          <w:r w:rsidRPr="00404B07">
            <w:rPr>
              <w:highlight w:val="yellow"/>
              <w:lang w:val="en-US"/>
            </w:rPr>
            <w:t>Vorname</w:t>
          </w:r>
          <w:proofErr w:type="spellEnd"/>
          <w:r w:rsidRPr="00404B07">
            <w:rPr>
              <w:highlight w:val="yellow"/>
              <w:lang w:val="en-US"/>
            </w:rPr>
            <w:t xml:space="preserve"> </w:t>
          </w:r>
          <w:proofErr w:type="spellStart"/>
          <w:r w:rsidRPr="00404B07">
            <w:rPr>
              <w:highlight w:val="yellow"/>
              <w:lang w:val="en-US"/>
            </w:rPr>
            <w:t>Nachname</w:t>
          </w:r>
          <w:proofErr w:type="spellEnd"/>
        </w:p>
        <w:p w14:paraId="276283CC" w14:textId="77777777" w:rsidR="005F27DC" w:rsidRPr="002B43B1" w:rsidRDefault="005F27DC" w:rsidP="005F27DC">
          <w:pPr>
            <w:pStyle w:val="Footer"/>
            <w:rPr>
              <w:lang w:val="en-US"/>
            </w:rPr>
          </w:pPr>
          <w:r w:rsidRPr="002B43B1">
            <w:rPr>
              <w:lang w:val="en-US"/>
            </w:rPr>
            <w:t xml:space="preserve">T +49 561 301-3301 </w:t>
          </w:r>
        </w:p>
        <w:p w14:paraId="0966F77D" w14:textId="77777777" w:rsidR="0096467B" w:rsidRPr="002B43B1" w:rsidRDefault="005F27DC" w:rsidP="005F27DC">
          <w:pPr>
            <w:pStyle w:val="Footer"/>
          </w:pPr>
          <w:r w:rsidRPr="002B43B1">
            <w:t>F +49 561 301-1321</w:t>
          </w:r>
          <w:r w:rsidRPr="002B43B1">
            <w:br/>
            <w:t>press@wintershall</w:t>
          </w:r>
          <w:r w:rsidR="007110F7" w:rsidRPr="002B43B1">
            <w:t>dea</w:t>
          </w:r>
          <w:r w:rsidRPr="002B43B1">
            <w:t>.com</w:t>
          </w:r>
        </w:p>
      </w:tc>
      <w:tc>
        <w:tcPr>
          <w:tcW w:w="578" w:type="dxa"/>
        </w:tcPr>
        <w:p w14:paraId="4E3129BC" w14:textId="77777777" w:rsidR="0096467B" w:rsidRPr="002B43B1" w:rsidRDefault="0096467B" w:rsidP="00764101">
          <w:pPr>
            <w:pStyle w:val="Footer"/>
          </w:pPr>
        </w:p>
      </w:tc>
    </w:tr>
  </w:tbl>
  <w:p w14:paraId="592B3352" w14:textId="77777777" w:rsidR="0096467B" w:rsidRPr="002B43B1" w:rsidRDefault="00964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64EC" w14:textId="77777777" w:rsidR="00C23738" w:rsidRDefault="00C23738" w:rsidP="000F1E98">
      <w:pPr>
        <w:spacing w:line="240" w:lineRule="auto"/>
      </w:pPr>
      <w:r>
        <w:separator/>
      </w:r>
    </w:p>
  </w:footnote>
  <w:footnote w:type="continuationSeparator" w:id="0">
    <w:p w14:paraId="6A0EB11B" w14:textId="77777777" w:rsidR="00C23738" w:rsidRDefault="00C23738" w:rsidP="000F1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bottomFromText="454" w:vertAnchor="page" w:horzAnchor="page" w:tblpX="1419" w:tblpY="3624"/>
      <w:tblOverlap w:val="never"/>
      <w:tblW w:w="0" w:type="auto"/>
      <w:tblBorders>
        <w:top w:val="single" w:sz="4" w:space="0" w:color="000000" w:themeColor="text1"/>
        <w:left w:val="none" w:sz="0" w:space="0" w:color="auto"/>
        <w:bottom w:val="single" w:sz="4" w:space="0" w:color="000000" w:themeColor="text1"/>
        <w:right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552"/>
      <w:gridCol w:w="2552"/>
      <w:gridCol w:w="2551"/>
    </w:tblGrid>
    <w:tr w:rsidR="0063308B" w:rsidRPr="002B43B1" w14:paraId="46CC7A6E" w14:textId="77777777" w:rsidTr="35E5F7D4">
      <w:tc>
        <w:tcPr>
          <w:tcW w:w="2552" w:type="dxa"/>
          <w:tcBorders>
            <w:bottom w:val="single" w:sz="4" w:space="0" w:color="auto"/>
          </w:tcBorders>
        </w:tcPr>
        <w:p w14:paraId="06732E50" w14:textId="77777777" w:rsidR="0063308B" w:rsidRPr="002B43B1" w:rsidRDefault="00627455" w:rsidP="00673ADC">
          <w:pPr>
            <w:pStyle w:val="Textklein"/>
            <w:rPr>
              <w:szCs w:val="13"/>
            </w:rPr>
          </w:pPr>
          <w:r w:rsidRPr="002B43B1">
            <w:rPr>
              <w:szCs w:val="13"/>
            </w:rPr>
            <w:t>Date</w:t>
          </w:r>
          <w:r w:rsidR="0063308B" w:rsidRPr="002B43B1">
            <w:rPr>
              <w:szCs w:val="13"/>
            </w:rPr>
            <w:t>:</w:t>
          </w:r>
        </w:p>
        <w:p w14:paraId="0BC47215" w14:textId="2985E9F1" w:rsidR="0063308B" w:rsidRPr="002B43B1" w:rsidRDefault="009F1CA3" w:rsidP="35E5F7D4">
          <w:pPr>
            <w:pStyle w:val="Kontaktinfo"/>
            <w:rPr>
              <w:noProof/>
            </w:rPr>
          </w:pPr>
          <w:r>
            <w:rPr>
              <w:noProof/>
            </w:rPr>
            <w:t>03.05</w:t>
          </w:r>
          <w:r w:rsidR="35E5F7D4" w:rsidRPr="35E5F7D4">
            <w:rPr>
              <w:noProof/>
            </w:rPr>
            <w:t>.2021</w:t>
          </w:r>
        </w:p>
      </w:tc>
      <w:tc>
        <w:tcPr>
          <w:tcW w:w="2552" w:type="dxa"/>
          <w:tcBorders>
            <w:bottom w:val="single" w:sz="4" w:space="0" w:color="auto"/>
          </w:tcBorders>
        </w:tcPr>
        <w:p w14:paraId="0A5939E4" w14:textId="77777777" w:rsidR="0063308B" w:rsidRPr="002B43B1" w:rsidRDefault="0063308B" w:rsidP="005F27DC">
          <w:pPr>
            <w:pStyle w:val="Textklein"/>
            <w:jc w:val="center"/>
          </w:pPr>
        </w:p>
        <w:p w14:paraId="1C0EA464" w14:textId="702998A6" w:rsidR="0063308B" w:rsidRPr="002B43B1" w:rsidRDefault="35E5F7D4" w:rsidP="35E5F7D4">
          <w:pPr>
            <w:pStyle w:val="Textklein"/>
            <w:rPr>
              <w:sz w:val="16"/>
              <w:szCs w:val="16"/>
            </w:rPr>
          </w:pPr>
          <w:r w:rsidRPr="35E5F7D4">
            <w:rPr>
              <w:sz w:val="16"/>
              <w:szCs w:val="16"/>
            </w:rPr>
            <w:t xml:space="preserve">        PI-21-</w:t>
          </w:r>
          <w:r w:rsidR="00CA698A">
            <w:rPr>
              <w:sz w:val="16"/>
              <w:szCs w:val="16"/>
            </w:rPr>
            <w:t>10</w:t>
          </w:r>
        </w:p>
      </w:tc>
      <w:tc>
        <w:tcPr>
          <w:tcW w:w="2551" w:type="dxa"/>
          <w:tcBorders>
            <w:bottom w:val="single" w:sz="4" w:space="0" w:color="auto"/>
          </w:tcBorders>
        </w:tcPr>
        <w:p w14:paraId="78C54B85" w14:textId="77777777" w:rsidR="00D431D5" w:rsidRPr="002B43B1" w:rsidRDefault="00D431D5" w:rsidP="00D431D5">
          <w:pPr>
            <w:pStyle w:val="Textklein"/>
            <w:rPr>
              <w:szCs w:val="13"/>
            </w:rPr>
          </w:pPr>
          <w:r w:rsidRPr="002B43B1">
            <w:rPr>
              <w:szCs w:val="13"/>
            </w:rPr>
            <w:t xml:space="preserve">                    </w:t>
          </w:r>
          <w:r w:rsidR="00627455" w:rsidRPr="002B43B1">
            <w:rPr>
              <w:szCs w:val="13"/>
            </w:rPr>
            <w:t>Page</w:t>
          </w:r>
          <w:r w:rsidRPr="002B43B1">
            <w:rPr>
              <w:szCs w:val="13"/>
            </w:rPr>
            <w:t>:</w:t>
          </w:r>
        </w:p>
        <w:p w14:paraId="43EF1A30" w14:textId="77777777" w:rsidR="0063308B" w:rsidRPr="002B43B1" w:rsidRDefault="00D431D5" w:rsidP="00D431D5">
          <w:pPr>
            <w:pStyle w:val="Kontaktinfo"/>
          </w:pPr>
          <w:r w:rsidRPr="002B43B1">
            <w:t xml:space="preserve">                </w:t>
          </w:r>
          <w:r w:rsidRPr="002B43B1">
            <w:fldChar w:fldCharType="begin"/>
          </w:r>
          <w:r w:rsidRPr="002B43B1">
            <w:instrText xml:space="preserve"> PAGE   \* MERGEFORMAT </w:instrText>
          </w:r>
          <w:r w:rsidRPr="002B43B1">
            <w:fldChar w:fldCharType="separate"/>
          </w:r>
          <w:r w:rsidR="005A4ED0">
            <w:rPr>
              <w:noProof/>
            </w:rPr>
            <w:t>3</w:t>
          </w:r>
          <w:r w:rsidRPr="002B43B1">
            <w:fldChar w:fldCharType="end"/>
          </w:r>
          <w:r w:rsidR="00627455" w:rsidRPr="002B43B1">
            <w:t xml:space="preserve"> </w:t>
          </w:r>
          <w:proofErr w:type="spellStart"/>
          <w:r w:rsidR="00627455" w:rsidRPr="002B43B1">
            <w:t>of</w:t>
          </w:r>
          <w:proofErr w:type="spellEnd"/>
          <w:r w:rsidRPr="002B43B1">
            <w:t xml:space="preserve"> </w:t>
          </w:r>
          <w:r w:rsidRPr="002B43B1">
            <w:rPr>
              <w:noProof/>
            </w:rPr>
            <w:fldChar w:fldCharType="begin"/>
          </w:r>
          <w:r w:rsidRPr="002B43B1">
            <w:rPr>
              <w:noProof/>
            </w:rPr>
            <w:instrText xml:space="preserve"> NUMPAGES   \* MERGEFORMAT </w:instrText>
          </w:r>
          <w:r w:rsidRPr="002B43B1">
            <w:rPr>
              <w:noProof/>
            </w:rPr>
            <w:fldChar w:fldCharType="separate"/>
          </w:r>
          <w:r w:rsidR="005A4ED0">
            <w:rPr>
              <w:noProof/>
            </w:rPr>
            <w:t>3</w:t>
          </w:r>
          <w:r w:rsidRPr="002B43B1">
            <w:rPr>
              <w:noProof/>
            </w:rPr>
            <w:fldChar w:fldCharType="end"/>
          </w:r>
        </w:p>
      </w:tc>
    </w:tr>
  </w:tbl>
  <w:p w14:paraId="2D81A361" w14:textId="77777777" w:rsidR="000F1E98" w:rsidRPr="002B43B1" w:rsidRDefault="002D6724" w:rsidP="00C5227C">
    <w:pPr>
      <w:pStyle w:val="Header"/>
    </w:pPr>
    <w:r w:rsidRPr="002B43B1">
      <w:rPr>
        <w:noProof/>
        <w:lang w:eastAsia="de-DE"/>
      </w:rPr>
      <mc:AlternateContent>
        <mc:Choice Requires="wps">
          <w:drawing>
            <wp:anchor distT="0" distB="0" distL="114300" distR="114300" simplePos="0" relativeHeight="251682816" behindDoc="0" locked="0" layoutInCell="1" allowOverlap="1" wp14:anchorId="661FEA58" wp14:editId="716E0F1A">
              <wp:simplePos x="0" y="0"/>
              <wp:positionH relativeFrom="page">
                <wp:posOffset>144145</wp:posOffset>
              </wp:positionH>
              <wp:positionV relativeFrom="page">
                <wp:posOffset>3780790</wp:posOffset>
              </wp:positionV>
              <wp:extent cx="18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81BDF5C">
            <v:line id="Gerader Verbinder 7"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1235b [3204]" strokeweight=".5pt" from="11.35pt,297.7pt" to="25.5pt,297.7pt" w14:anchorId="70CF1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">
              <w10:wrap anchorx="page" anchory="page"/>
            </v:line>
          </w:pict>
        </mc:Fallback>
      </mc:AlternateContent>
    </w:r>
    <w:r w:rsidR="0036074C" w:rsidRPr="002B43B1">
      <w:rPr>
        <w:noProof/>
        <w:lang w:eastAsia="de-DE"/>
      </w:rPr>
      <mc:AlternateContent>
        <mc:Choice Requires="wps">
          <w:drawing>
            <wp:anchor distT="0" distB="0" distL="114300" distR="114300" simplePos="0" relativeHeight="251675648" behindDoc="0" locked="0" layoutInCell="1" allowOverlap="1" wp14:anchorId="2646502F" wp14:editId="727ED8BD">
              <wp:simplePos x="0" y="0"/>
              <wp:positionH relativeFrom="page">
                <wp:posOffset>885825</wp:posOffset>
              </wp:positionH>
              <wp:positionV relativeFrom="page">
                <wp:posOffset>1965960</wp:posOffset>
              </wp:positionV>
              <wp:extent cx="2026800" cy="234000"/>
              <wp:effectExtent l="0" t="0" r="0" b="0"/>
              <wp:wrapNone/>
              <wp:docPr id="13" name="Rechteck 13"/>
              <wp:cNvGraphicFramePr/>
              <a:graphic xmlns:a="http://schemas.openxmlformats.org/drawingml/2006/main">
                <a:graphicData uri="http://schemas.microsoft.com/office/word/2010/wordprocessingShape">
                  <wps:wsp>
                    <wps:cNvSpPr/>
                    <wps:spPr>
                      <a:xfrm>
                        <a:off x="0" y="0"/>
                        <a:ext cx="2026800" cy="23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65A1C5"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7FFBC1E1" w14:textId="77777777" w:rsidR="0036074C" w:rsidRPr="002B43B1" w:rsidRDefault="0036074C" w:rsidP="0036074C">
                          <w:pPr>
                            <w:rPr>
                              <w:caps/>
                              <w:color w:val="000000" w:themeColor="tex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6502F" id="Rechteck 13" o:spid="_x0000_s1026" style="position:absolute;margin-left:69.75pt;margin-top:154.8pt;width:159.6pt;height:1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" filled="f" stroked="f" strokeweight="2pt">
              <v:textbox inset="0,0,0,0">
                <w:txbxContent>
                  <w:p w14:paraId="3265A1C5"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7FFBC1E1" w14:textId="77777777" w:rsidR="0036074C" w:rsidRPr="002B43B1" w:rsidRDefault="0036074C" w:rsidP="0036074C">
                    <w:pPr>
                      <w:rPr>
                        <w:caps/>
                        <w:color w:val="000000" w:themeColor="text1"/>
                        <w:sz w:val="26"/>
                        <w:szCs w:val="26"/>
                      </w:rPr>
                    </w:pPr>
                  </w:p>
                </w:txbxContent>
              </v:textbox>
              <w10:wrap anchorx="page" anchory="page"/>
            </v:rect>
          </w:pict>
        </mc:Fallback>
      </mc:AlternateContent>
    </w:r>
    <w:r w:rsidRPr="002B43B1">
      <w:rPr>
        <w:noProof/>
        <w:lang w:eastAsia="de-DE"/>
      </w:rPr>
      <w:drawing>
        <wp:anchor distT="0" distB="0" distL="114300" distR="114300" simplePos="0" relativeHeight="251678720" behindDoc="1" locked="0" layoutInCell="1" allowOverlap="1" wp14:anchorId="074DB74F" wp14:editId="4B7E13DC">
          <wp:simplePos x="0" y="0"/>
          <wp:positionH relativeFrom="page">
            <wp:posOffset>3204210</wp:posOffset>
          </wp:positionH>
          <wp:positionV relativeFrom="page">
            <wp:posOffset>644525</wp:posOffset>
          </wp:positionV>
          <wp:extent cx="1155600" cy="83880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D829" w14:textId="496267DF" w:rsidR="000F1E98" w:rsidRDefault="00052C7C" w:rsidP="005F27DC">
    <w:pPr>
      <w:pStyle w:val="Header"/>
      <w:tabs>
        <w:tab w:val="clear" w:pos="9072"/>
        <w:tab w:val="right" w:pos="9070"/>
      </w:tabs>
    </w:pPr>
    <w:r>
      <w:rPr>
        <w:noProof/>
        <w:lang w:eastAsia="de-DE"/>
      </w:rPr>
      <w:drawing>
        <wp:anchor distT="0" distB="0" distL="114300" distR="114300" simplePos="0" relativeHeight="251684864" behindDoc="1" locked="0" layoutInCell="1" allowOverlap="1" wp14:anchorId="5D080046" wp14:editId="6D577C24">
          <wp:simplePos x="0" y="0"/>
          <wp:positionH relativeFrom="margin">
            <wp:align>center</wp:align>
          </wp:positionH>
          <wp:positionV relativeFrom="page">
            <wp:posOffset>657225</wp:posOffset>
          </wp:positionV>
          <wp:extent cx="1155600" cy="8388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_M_P_RGB.emf"/>
                  <pic:cNvPicPr/>
                </pic:nvPicPr>
                <pic:blipFill>
                  <a:blip r:embed="rId1">
                    <a:extLst>
                      <a:ext uri="{28A0092B-C50C-407E-A947-70E740481C1C}">
                        <a14:useLocalDpi xmlns:a14="http://schemas.microsoft.com/office/drawing/2010/main" val="0"/>
                      </a:ext>
                    </a:extLst>
                  </a:blip>
                  <a:stretch>
                    <a:fillRect/>
                  </a:stretch>
                </pic:blipFill>
                <pic:spPr>
                  <a:xfrm>
                    <a:off x="0" y="0"/>
                    <a:ext cx="1155600" cy="838800"/>
                  </a:xfrm>
                  <a:prstGeom prst="rect">
                    <a:avLst/>
                  </a:prstGeom>
                </pic:spPr>
              </pic:pic>
            </a:graphicData>
          </a:graphic>
          <wp14:sizeRelH relativeFrom="margin">
            <wp14:pctWidth>0</wp14:pctWidth>
          </wp14:sizeRelH>
          <wp14:sizeRelV relativeFrom="margin">
            <wp14:pctHeight>0</wp14:pctHeight>
          </wp14:sizeRelV>
        </wp:anchor>
      </w:drawing>
    </w:r>
    <w:r w:rsidR="002D6724">
      <w:rPr>
        <w:noProof/>
        <w:lang w:eastAsia="de-DE"/>
      </w:rPr>
      <mc:AlternateContent>
        <mc:Choice Requires="wps">
          <w:drawing>
            <wp:anchor distT="0" distB="0" distL="114300" distR="114300" simplePos="0" relativeHeight="251680768" behindDoc="0" locked="0" layoutInCell="1" allowOverlap="1" wp14:anchorId="2A32E539" wp14:editId="5F37A2E3">
              <wp:simplePos x="0" y="0"/>
              <wp:positionH relativeFrom="page">
                <wp:posOffset>144379</wp:posOffset>
              </wp:positionH>
              <wp:positionV relativeFrom="page">
                <wp:posOffset>3780589</wp:posOffset>
              </wp:positionV>
              <wp:extent cx="109621" cy="0"/>
              <wp:effectExtent l="0" t="0" r="17780" b="12700"/>
              <wp:wrapNone/>
              <wp:docPr id="6" name="Gerader Verbinder 6"/>
              <wp:cNvGraphicFramePr/>
              <a:graphic xmlns:a="http://schemas.openxmlformats.org/drawingml/2006/main">
                <a:graphicData uri="http://schemas.microsoft.com/office/word/2010/wordprocessingShape">
                  <wps:wsp>
                    <wps:cNvCnPr/>
                    <wps:spPr>
                      <a:xfrm>
                        <a:off x="0" y="0"/>
                        <a:ext cx="109621"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2C79FBD">
            <v:line id="Gerader Verbinder 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1235b [3204]" strokeweight=".5pt" from="11.35pt,297.7pt" to="20pt,297.7pt" w14:anchorId="6A0B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">
              <w10:wrap anchorx="page" anchory="page"/>
            </v:line>
          </w:pict>
        </mc:Fallback>
      </mc:AlternateContent>
    </w:r>
    <w:r w:rsidR="0036074C">
      <w:rPr>
        <w:noProof/>
        <w:lang w:eastAsia="de-DE"/>
      </w:rPr>
      <mc:AlternateContent>
        <mc:Choice Requires="wps">
          <w:drawing>
            <wp:anchor distT="0" distB="0" distL="114300" distR="114300" simplePos="0" relativeHeight="251668480" behindDoc="0" locked="0" layoutInCell="1" allowOverlap="1" wp14:anchorId="2CB50554" wp14:editId="379A3810">
              <wp:simplePos x="0" y="0"/>
              <wp:positionH relativeFrom="page">
                <wp:posOffset>885138</wp:posOffset>
              </wp:positionH>
              <wp:positionV relativeFrom="page">
                <wp:posOffset>1967789</wp:posOffset>
              </wp:positionV>
              <wp:extent cx="2026311" cy="234315"/>
              <wp:effectExtent l="0" t="0" r="0" b="0"/>
              <wp:wrapNone/>
              <wp:docPr id="3" name="Rechteck 3"/>
              <wp:cNvGraphicFramePr/>
              <a:graphic xmlns:a="http://schemas.openxmlformats.org/drawingml/2006/main">
                <a:graphicData uri="http://schemas.microsoft.com/office/word/2010/wordprocessingShape">
                  <wps:wsp>
                    <wps:cNvSpPr/>
                    <wps:spPr>
                      <a:xfrm>
                        <a:off x="0" y="0"/>
                        <a:ext cx="2026311" cy="234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6F53C"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147AE1EE" w14:textId="77777777" w:rsidR="003C5C9A" w:rsidRPr="002B43B1" w:rsidRDefault="003C5C9A" w:rsidP="0036074C">
                          <w:pPr>
                            <w:rPr>
                              <w:caps/>
                              <w:color w:val="000000" w:themeColor="tex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0554" id="Rechteck 3" o:spid="_x0000_s1027" style="position:absolute;margin-left:69.7pt;margin-top:154.95pt;width:159.55pt;height:1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" filled="f" stroked="f" strokeweight="2pt">
              <v:textbox inset="0,0,0,0">
                <w:txbxContent>
                  <w:p w14:paraId="4086F53C" w14:textId="77777777" w:rsidR="00627455" w:rsidRPr="002B43B1" w:rsidRDefault="00627455" w:rsidP="00627455">
                    <w:pPr>
                      <w:rPr>
                        <w:caps/>
                        <w:color w:val="000000" w:themeColor="text1"/>
                        <w:sz w:val="26"/>
                        <w:szCs w:val="26"/>
                      </w:rPr>
                    </w:pPr>
                    <w:r w:rsidRPr="002B43B1">
                      <w:rPr>
                        <w:caps/>
                        <w:color w:val="000000" w:themeColor="text1"/>
                        <w:sz w:val="26"/>
                        <w:szCs w:val="26"/>
                      </w:rPr>
                      <w:t>Press RELEASE</w:t>
                    </w:r>
                  </w:p>
                  <w:p w14:paraId="147AE1EE" w14:textId="77777777" w:rsidR="003C5C9A" w:rsidRPr="002B43B1" w:rsidRDefault="003C5C9A" w:rsidP="0036074C">
                    <w:pPr>
                      <w:rPr>
                        <w:caps/>
                        <w:color w:val="000000" w:themeColor="text1"/>
                        <w:sz w:val="26"/>
                        <w:szCs w:val="26"/>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8pt;height:13.8pt" o:bullet="t">
        <v:imagedata r:id="rId1" o:title="Stained Glass Ball"/>
      </v:shape>
    </w:pict>
  </w:numPicBullet>
  <w:abstractNum w:abstractNumId="0" w15:restartNumberingAfterBreak="0">
    <w:nsid w:val="FFFFFF7C"/>
    <w:multiLevelType w:val="singleLevel"/>
    <w:tmpl w:val="DB7803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6F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8D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8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E07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0E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64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C6F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87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2F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A3733"/>
    <w:multiLevelType w:val="hybridMultilevel"/>
    <w:tmpl w:val="DEF2A7A2"/>
    <w:lvl w:ilvl="0" w:tplc="04070001">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 w15:restartNumberingAfterBreak="0">
    <w:nsid w:val="07FA255C"/>
    <w:multiLevelType w:val="hybridMultilevel"/>
    <w:tmpl w:val="07F6BFA6"/>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0E1B4435"/>
    <w:multiLevelType w:val="hybridMultilevel"/>
    <w:tmpl w:val="BEAEAEC4"/>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25416905"/>
    <w:multiLevelType w:val="hybridMultilevel"/>
    <w:tmpl w:val="619C1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EF44BD"/>
    <w:multiLevelType w:val="hybridMultilevel"/>
    <w:tmpl w:val="AF803C4E"/>
    <w:lvl w:ilvl="0" w:tplc="B3B00A6C">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FC741B"/>
    <w:multiLevelType w:val="hybridMultilevel"/>
    <w:tmpl w:val="04DCEDD4"/>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6" w15:restartNumberingAfterBreak="0">
    <w:nsid w:val="37417663"/>
    <w:multiLevelType w:val="hybridMultilevel"/>
    <w:tmpl w:val="2C288A42"/>
    <w:lvl w:ilvl="0" w:tplc="81B81928">
      <w:start w:val="1"/>
      <w:numFmt w:val="bullet"/>
      <w:lvlText w:val=""/>
      <w:lvlJc w:val="left"/>
      <w:pPr>
        <w:ind w:left="851" w:hanging="39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2A5CC2"/>
    <w:multiLevelType w:val="hybridMultilevel"/>
    <w:tmpl w:val="99E69280"/>
    <w:lvl w:ilvl="0" w:tplc="D0FA81D0">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8299A"/>
    <w:multiLevelType w:val="hybridMultilevel"/>
    <w:tmpl w:val="69DECA7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9" w15:restartNumberingAfterBreak="0">
    <w:nsid w:val="44AE7EEC"/>
    <w:multiLevelType w:val="hybridMultilevel"/>
    <w:tmpl w:val="13389DBC"/>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0" w15:restartNumberingAfterBreak="0">
    <w:nsid w:val="494A513A"/>
    <w:multiLevelType w:val="hybridMultilevel"/>
    <w:tmpl w:val="A89E48B8"/>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4B4E3237"/>
    <w:multiLevelType w:val="hybridMultilevel"/>
    <w:tmpl w:val="2BDE2E04"/>
    <w:lvl w:ilvl="0" w:tplc="85487FB4">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60EA4"/>
    <w:multiLevelType w:val="hybridMultilevel"/>
    <w:tmpl w:val="D848C592"/>
    <w:lvl w:ilvl="0" w:tplc="0407000F">
      <w:start w:val="1"/>
      <w:numFmt w:val="decimal"/>
      <w:lvlText w:val="%1."/>
      <w:lvlJc w:val="left"/>
      <w:pPr>
        <w:ind w:left="814" w:hanging="360"/>
      </w:pPr>
      <w:rPr>
        <w:rFonts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68E42E6F"/>
    <w:multiLevelType w:val="hybridMultilevel"/>
    <w:tmpl w:val="40008BFA"/>
    <w:lvl w:ilvl="0" w:tplc="A75AB3C4">
      <w:start w:val="1"/>
      <w:numFmt w:val="bullet"/>
      <w:lvlText w:val="•"/>
      <w:lvlJc w:val="left"/>
      <w:pPr>
        <w:ind w:left="814" w:hanging="360"/>
      </w:pPr>
      <w:rPr>
        <w:rFonts w:ascii="WintershallDea Office" w:hAnsi="WintershallDea Office"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4" w15:restartNumberingAfterBreak="0">
    <w:nsid w:val="6E3A753C"/>
    <w:multiLevelType w:val="hybridMultilevel"/>
    <w:tmpl w:val="81E833D2"/>
    <w:lvl w:ilvl="0" w:tplc="6584ED5E">
      <w:start w:val="1"/>
      <w:numFmt w:val="bullet"/>
      <w:lvlText w:val=""/>
      <w:lvlJc w:val="left"/>
      <w:pPr>
        <w:ind w:left="814" w:hanging="360"/>
      </w:pPr>
      <w:rPr>
        <w:rFonts w:ascii="Symbol" w:hAnsi="Symbol" w:hint="default"/>
        <w:color w:val="auto"/>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5" w15:restartNumberingAfterBreak="0">
    <w:nsid w:val="74FD5317"/>
    <w:multiLevelType w:val="hybridMultilevel"/>
    <w:tmpl w:val="B70AA356"/>
    <w:lvl w:ilvl="0" w:tplc="0C16FC62">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316C51"/>
    <w:multiLevelType w:val="hybridMultilevel"/>
    <w:tmpl w:val="CC5ED1F4"/>
    <w:lvl w:ilvl="0" w:tplc="A75AB3C4">
      <w:start w:val="1"/>
      <w:numFmt w:val="bullet"/>
      <w:lvlText w:val="•"/>
      <w:lvlJc w:val="left"/>
      <w:pPr>
        <w:ind w:left="851" w:hanging="397"/>
      </w:pPr>
      <w:rPr>
        <w:rFonts w:ascii="WintershallDea Office" w:hAnsi="WintershallDea Office"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C45A7C"/>
    <w:multiLevelType w:val="hybridMultilevel"/>
    <w:tmpl w:val="0FEE622C"/>
    <w:lvl w:ilvl="0" w:tplc="6584ED5E">
      <w:start w:val="1"/>
      <w:numFmt w:val="bullet"/>
      <w:lvlText w:val=""/>
      <w:lvlJc w:val="left"/>
      <w:pPr>
        <w:ind w:left="851" w:hanging="397"/>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6"/>
  </w:num>
  <w:num w:numId="14">
    <w:abstractNumId w:val="27"/>
  </w:num>
  <w:num w:numId="15">
    <w:abstractNumId w:val="14"/>
  </w:num>
  <w:num w:numId="16">
    <w:abstractNumId w:val="17"/>
  </w:num>
  <w:num w:numId="17">
    <w:abstractNumId w:val="21"/>
  </w:num>
  <w:num w:numId="18">
    <w:abstractNumId w:val="26"/>
  </w:num>
  <w:num w:numId="19">
    <w:abstractNumId w:val="12"/>
  </w:num>
  <w:num w:numId="20">
    <w:abstractNumId w:val="11"/>
  </w:num>
  <w:num w:numId="21">
    <w:abstractNumId w:val="24"/>
  </w:num>
  <w:num w:numId="22">
    <w:abstractNumId w:val="19"/>
  </w:num>
  <w:num w:numId="23">
    <w:abstractNumId w:val="22"/>
  </w:num>
  <w:num w:numId="24">
    <w:abstractNumId w:val="10"/>
  </w:num>
  <w:num w:numId="25">
    <w:abstractNumId w:val="18"/>
  </w:num>
  <w:num w:numId="26">
    <w:abstractNumId w:val="23"/>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CC"/>
    <w:rsid w:val="00000DA6"/>
    <w:rsid w:val="000179C5"/>
    <w:rsid w:val="00030A54"/>
    <w:rsid w:val="00052C7C"/>
    <w:rsid w:val="00065CE6"/>
    <w:rsid w:val="000854C0"/>
    <w:rsid w:val="000A5DF3"/>
    <w:rsid w:val="000B292C"/>
    <w:rsid w:val="000E4738"/>
    <w:rsid w:val="000E6FD5"/>
    <w:rsid w:val="000F1E98"/>
    <w:rsid w:val="000F47BC"/>
    <w:rsid w:val="00115857"/>
    <w:rsid w:val="00123954"/>
    <w:rsid w:val="00156CFC"/>
    <w:rsid w:val="001D29FC"/>
    <w:rsid w:val="001D43AB"/>
    <w:rsid w:val="001E388D"/>
    <w:rsid w:val="001F675B"/>
    <w:rsid w:val="0021114A"/>
    <w:rsid w:val="00211BEE"/>
    <w:rsid w:val="00213358"/>
    <w:rsid w:val="002441C9"/>
    <w:rsid w:val="0026302B"/>
    <w:rsid w:val="0027076A"/>
    <w:rsid w:val="002710FB"/>
    <w:rsid w:val="002B3CBE"/>
    <w:rsid w:val="002B43B1"/>
    <w:rsid w:val="002D6724"/>
    <w:rsid w:val="002F1D0C"/>
    <w:rsid w:val="002F5B16"/>
    <w:rsid w:val="003066FF"/>
    <w:rsid w:val="00331AB6"/>
    <w:rsid w:val="0036074C"/>
    <w:rsid w:val="00364720"/>
    <w:rsid w:val="003868C5"/>
    <w:rsid w:val="0039071C"/>
    <w:rsid w:val="003B3220"/>
    <w:rsid w:val="003C000B"/>
    <w:rsid w:val="003C5C9A"/>
    <w:rsid w:val="003E096F"/>
    <w:rsid w:val="003E604E"/>
    <w:rsid w:val="00401E00"/>
    <w:rsid w:val="00404B07"/>
    <w:rsid w:val="00423609"/>
    <w:rsid w:val="00436F94"/>
    <w:rsid w:val="00463A01"/>
    <w:rsid w:val="004A3477"/>
    <w:rsid w:val="004C2DCB"/>
    <w:rsid w:val="004F5EED"/>
    <w:rsid w:val="00500CA5"/>
    <w:rsid w:val="0051305F"/>
    <w:rsid w:val="0054652A"/>
    <w:rsid w:val="00593D75"/>
    <w:rsid w:val="005A4ED0"/>
    <w:rsid w:val="005C76C8"/>
    <w:rsid w:val="005D4BAF"/>
    <w:rsid w:val="005E5084"/>
    <w:rsid w:val="005E7F64"/>
    <w:rsid w:val="005F27DC"/>
    <w:rsid w:val="00627455"/>
    <w:rsid w:val="00632ECA"/>
    <w:rsid w:val="0063308B"/>
    <w:rsid w:val="0063731A"/>
    <w:rsid w:val="00673ADC"/>
    <w:rsid w:val="00676F72"/>
    <w:rsid w:val="00690B45"/>
    <w:rsid w:val="006E6869"/>
    <w:rsid w:val="007110F7"/>
    <w:rsid w:val="00716AD6"/>
    <w:rsid w:val="007204AC"/>
    <w:rsid w:val="00742AFC"/>
    <w:rsid w:val="00764101"/>
    <w:rsid w:val="00776372"/>
    <w:rsid w:val="00777CD2"/>
    <w:rsid w:val="007974C1"/>
    <w:rsid w:val="007A75F1"/>
    <w:rsid w:val="007D0C44"/>
    <w:rsid w:val="007F2F58"/>
    <w:rsid w:val="00807EB9"/>
    <w:rsid w:val="008133A1"/>
    <w:rsid w:val="008226F8"/>
    <w:rsid w:val="00840D8C"/>
    <w:rsid w:val="00865DB1"/>
    <w:rsid w:val="00882670"/>
    <w:rsid w:val="008938C9"/>
    <w:rsid w:val="008A1263"/>
    <w:rsid w:val="008A27E9"/>
    <w:rsid w:val="00954D17"/>
    <w:rsid w:val="0095599F"/>
    <w:rsid w:val="0096467B"/>
    <w:rsid w:val="009765CC"/>
    <w:rsid w:val="00983C03"/>
    <w:rsid w:val="009863D6"/>
    <w:rsid w:val="00991317"/>
    <w:rsid w:val="009F1CA3"/>
    <w:rsid w:val="00A140DB"/>
    <w:rsid w:val="00A567C0"/>
    <w:rsid w:val="00AC4757"/>
    <w:rsid w:val="00AE6CA3"/>
    <w:rsid w:val="00AF1BCC"/>
    <w:rsid w:val="00B0591D"/>
    <w:rsid w:val="00B07F61"/>
    <w:rsid w:val="00B301CA"/>
    <w:rsid w:val="00B4075E"/>
    <w:rsid w:val="00B4095D"/>
    <w:rsid w:val="00B423B8"/>
    <w:rsid w:val="00B43342"/>
    <w:rsid w:val="00B65645"/>
    <w:rsid w:val="00B65B32"/>
    <w:rsid w:val="00B715A0"/>
    <w:rsid w:val="00B723CE"/>
    <w:rsid w:val="00B72487"/>
    <w:rsid w:val="00B75345"/>
    <w:rsid w:val="00BA00E3"/>
    <w:rsid w:val="00BB4A51"/>
    <w:rsid w:val="00BC7BE6"/>
    <w:rsid w:val="00BF2674"/>
    <w:rsid w:val="00C023A2"/>
    <w:rsid w:val="00C2002F"/>
    <w:rsid w:val="00C23738"/>
    <w:rsid w:val="00C37AA4"/>
    <w:rsid w:val="00C410FD"/>
    <w:rsid w:val="00C5227C"/>
    <w:rsid w:val="00C64623"/>
    <w:rsid w:val="00C73995"/>
    <w:rsid w:val="00C81069"/>
    <w:rsid w:val="00CA698A"/>
    <w:rsid w:val="00CA6D60"/>
    <w:rsid w:val="00CC34FB"/>
    <w:rsid w:val="00CF09C1"/>
    <w:rsid w:val="00D31B99"/>
    <w:rsid w:val="00D33EF3"/>
    <w:rsid w:val="00D356E2"/>
    <w:rsid w:val="00D37433"/>
    <w:rsid w:val="00D431D5"/>
    <w:rsid w:val="00D4733A"/>
    <w:rsid w:val="00D6386E"/>
    <w:rsid w:val="00DB52FD"/>
    <w:rsid w:val="00DD7702"/>
    <w:rsid w:val="00E1134C"/>
    <w:rsid w:val="00E13D79"/>
    <w:rsid w:val="00E46FED"/>
    <w:rsid w:val="00E563BB"/>
    <w:rsid w:val="00E75E6E"/>
    <w:rsid w:val="00E80191"/>
    <w:rsid w:val="00EA6E98"/>
    <w:rsid w:val="00ED7A68"/>
    <w:rsid w:val="00EE5C7D"/>
    <w:rsid w:val="00EF003D"/>
    <w:rsid w:val="00EF3E9D"/>
    <w:rsid w:val="00EF67EA"/>
    <w:rsid w:val="00F21EDD"/>
    <w:rsid w:val="00F277C4"/>
    <w:rsid w:val="00F55BCB"/>
    <w:rsid w:val="00F666D7"/>
    <w:rsid w:val="00F74899"/>
    <w:rsid w:val="00F9652D"/>
    <w:rsid w:val="00FA5E83"/>
    <w:rsid w:val="00FB29AC"/>
    <w:rsid w:val="00FB6285"/>
    <w:rsid w:val="00FC0EAD"/>
    <w:rsid w:val="2347C89A"/>
    <w:rsid w:val="28CB34B1"/>
    <w:rsid w:val="35E5F7D4"/>
    <w:rsid w:val="474A710D"/>
    <w:rsid w:val="55AE1B5D"/>
    <w:rsid w:val="6CC96D01"/>
    <w:rsid w:val="6FBB9159"/>
    <w:rsid w:val="70A64C33"/>
    <w:rsid w:val="710F81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1287"/>
  <w15:chartTrackingRefBased/>
  <w15:docId w15:val="{3ECB30EE-0BF6-8C41-AD9B-EB774F8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45"/>
    <w:pPr>
      <w:spacing w:after="0" w:line="260" w:lineRule="atLeas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E98"/>
    <w:pPr>
      <w:tabs>
        <w:tab w:val="center" w:pos="4536"/>
        <w:tab w:val="right" w:pos="9072"/>
      </w:tabs>
      <w:spacing w:line="240" w:lineRule="auto"/>
    </w:pPr>
  </w:style>
  <w:style w:type="character" w:customStyle="1" w:styleId="HeaderChar">
    <w:name w:val="Header Char"/>
    <w:basedOn w:val="DefaultParagraphFont"/>
    <w:link w:val="Header"/>
    <w:uiPriority w:val="99"/>
    <w:rsid w:val="000F1E98"/>
  </w:style>
  <w:style w:type="paragraph" w:styleId="Footer">
    <w:name w:val="footer"/>
    <w:basedOn w:val="Normal"/>
    <w:link w:val="FooterChar"/>
    <w:uiPriority w:val="99"/>
    <w:unhideWhenUsed/>
    <w:rsid w:val="0096467B"/>
    <w:pPr>
      <w:tabs>
        <w:tab w:val="center" w:pos="4536"/>
        <w:tab w:val="right" w:pos="9072"/>
      </w:tabs>
      <w:spacing w:line="180" w:lineRule="atLeast"/>
    </w:pPr>
    <w:rPr>
      <w:sz w:val="13"/>
    </w:rPr>
  </w:style>
  <w:style w:type="character" w:customStyle="1" w:styleId="FooterChar">
    <w:name w:val="Footer Char"/>
    <w:basedOn w:val="DefaultParagraphFont"/>
    <w:link w:val="Footer"/>
    <w:uiPriority w:val="99"/>
    <w:rsid w:val="0096467B"/>
    <w:rPr>
      <w:sz w:val="13"/>
    </w:rPr>
  </w:style>
  <w:style w:type="table" w:styleId="TableGrid">
    <w:name w:val="Table Grid"/>
    <w:basedOn w:val="TableNormal"/>
    <w:uiPriority w:val="59"/>
    <w:rsid w:val="00F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zeile">
    <w:name w:val="Absenderzeile"/>
    <w:basedOn w:val="Normal"/>
    <w:next w:val="Normal"/>
    <w:rsid w:val="00F9652D"/>
    <w:pPr>
      <w:spacing w:line="180" w:lineRule="atLeast"/>
    </w:pPr>
    <w:rPr>
      <w:spacing w:val="1"/>
      <w:sz w:val="13"/>
    </w:rPr>
  </w:style>
  <w:style w:type="paragraph" w:customStyle="1" w:styleId="Kontaktinfo">
    <w:name w:val="Kontaktinfo"/>
    <w:basedOn w:val="Normal"/>
    <w:qFormat/>
    <w:rsid w:val="00463A01"/>
    <w:pPr>
      <w:spacing w:line="200" w:lineRule="atLeast"/>
    </w:pPr>
    <w:rPr>
      <w:sz w:val="16"/>
    </w:rPr>
  </w:style>
  <w:style w:type="paragraph" w:customStyle="1" w:styleId="KontaktinfoName">
    <w:name w:val="Kontaktinfo Name"/>
    <w:basedOn w:val="Kontaktinfo"/>
    <w:rsid w:val="00FB6285"/>
    <w:pPr>
      <w:spacing w:before="60"/>
    </w:pPr>
    <w:rPr>
      <w:rFonts w:asciiTheme="majorHAnsi" w:hAnsiTheme="majorHAnsi"/>
    </w:rPr>
  </w:style>
  <w:style w:type="paragraph" w:customStyle="1" w:styleId="Betreffzeile">
    <w:name w:val="Betreffzeile"/>
    <w:basedOn w:val="Normal"/>
    <w:next w:val="Normal"/>
    <w:qFormat/>
    <w:rsid w:val="004A3477"/>
    <w:rPr>
      <w:rFonts w:asciiTheme="majorHAnsi" w:hAnsiTheme="majorHAnsi"/>
    </w:rPr>
  </w:style>
  <w:style w:type="paragraph" w:customStyle="1" w:styleId="InterneKodierung">
    <w:name w:val="Interne Kodierung"/>
    <w:basedOn w:val="Footer"/>
    <w:rsid w:val="00E75E6E"/>
    <w:pPr>
      <w:spacing w:line="140" w:lineRule="atLeast"/>
    </w:pPr>
    <w:rPr>
      <w:color w:val="000000" w:themeColor="text1"/>
      <w:sz w:val="11"/>
    </w:rPr>
  </w:style>
  <w:style w:type="paragraph" w:styleId="Date">
    <w:name w:val="Date"/>
    <w:basedOn w:val="Normal"/>
    <w:next w:val="Normal"/>
    <w:link w:val="DateChar"/>
    <w:uiPriority w:val="99"/>
    <w:unhideWhenUsed/>
    <w:rsid w:val="0039071C"/>
    <w:pPr>
      <w:spacing w:line="200" w:lineRule="atLeast"/>
    </w:pPr>
    <w:rPr>
      <w:sz w:val="16"/>
    </w:rPr>
  </w:style>
  <w:style w:type="character" w:customStyle="1" w:styleId="DateChar">
    <w:name w:val="Date Char"/>
    <w:basedOn w:val="DefaultParagraphFont"/>
    <w:link w:val="Date"/>
    <w:uiPriority w:val="99"/>
    <w:rsid w:val="0039071C"/>
    <w:rPr>
      <w:sz w:val="16"/>
    </w:rPr>
  </w:style>
  <w:style w:type="character" w:styleId="PageNumber">
    <w:name w:val="page number"/>
    <w:basedOn w:val="DefaultParagraphFont"/>
    <w:uiPriority w:val="99"/>
    <w:unhideWhenUsed/>
    <w:rsid w:val="00E75E6E"/>
    <w:rPr>
      <w:rFonts w:asciiTheme="minorHAnsi" w:hAnsiTheme="minorHAnsi"/>
      <w:color w:val="000000" w:themeColor="text1"/>
      <w:sz w:val="13"/>
    </w:rPr>
  </w:style>
  <w:style w:type="paragraph" w:customStyle="1" w:styleId="AngabenzweiteSeite">
    <w:name w:val="Angaben zweite Seite"/>
    <w:basedOn w:val="Normal"/>
    <w:rsid w:val="00E75E6E"/>
    <w:pPr>
      <w:spacing w:line="180" w:lineRule="atLeast"/>
    </w:pPr>
    <w:rPr>
      <w:sz w:val="13"/>
    </w:rPr>
  </w:style>
  <w:style w:type="paragraph" w:styleId="Title">
    <w:name w:val="Title"/>
    <w:basedOn w:val="Normal"/>
    <w:next w:val="Normal"/>
    <w:link w:val="TitleChar"/>
    <w:uiPriority w:val="10"/>
    <w:qFormat/>
    <w:rsid w:val="0036074C"/>
    <w:pPr>
      <w:contextualSpacing/>
    </w:pPr>
    <w:rPr>
      <w:rFonts w:asciiTheme="majorHAnsi" w:eastAsiaTheme="majorEastAsia" w:hAnsiTheme="majorHAnsi" w:cstheme="majorBidi"/>
      <w:caps/>
      <w:color w:val="000000" w:themeColor="text1"/>
      <w:spacing w:val="2"/>
      <w:kern w:val="28"/>
      <w:sz w:val="24"/>
      <w:szCs w:val="56"/>
    </w:rPr>
  </w:style>
  <w:style w:type="character" w:customStyle="1" w:styleId="TitleChar">
    <w:name w:val="Title Char"/>
    <w:basedOn w:val="DefaultParagraphFont"/>
    <w:link w:val="Title"/>
    <w:uiPriority w:val="10"/>
    <w:rsid w:val="0036074C"/>
    <w:rPr>
      <w:rFonts w:asciiTheme="majorHAnsi" w:eastAsiaTheme="majorEastAsia" w:hAnsiTheme="majorHAnsi" w:cstheme="majorBidi"/>
      <w:caps/>
      <w:color w:val="000000" w:themeColor="text1"/>
      <w:spacing w:val="2"/>
      <w:kern w:val="28"/>
      <w:sz w:val="24"/>
      <w:szCs w:val="56"/>
    </w:rPr>
  </w:style>
  <w:style w:type="paragraph" w:customStyle="1" w:styleId="Textklein">
    <w:name w:val="Text klein"/>
    <w:basedOn w:val="Normal"/>
    <w:qFormat/>
    <w:rsid w:val="000B292C"/>
    <w:pPr>
      <w:spacing w:line="200" w:lineRule="atLeast"/>
    </w:pPr>
    <w:rPr>
      <w:sz w:val="13"/>
    </w:rPr>
  </w:style>
  <w:style w:type="paragraph" w:customStyle="1" w:styleId="Bildunterschrift">
    <w:name w:val="Bildunterschrift"/>
    <w:basedOn w:val="Normal"/>
    <w:next w:val="Normal"/>
    <w:qFormat/>
    <w:rsid w:val="00D4733A"/>
    <w:rPr>
      <w:sz w:val="16"/>
    </w:rPr>
  </w:style>
  <w:style w:type="paragraph" w:customStyle="1" w:styleId="StandardBold">
    <w:name w:val="Standard Bold"/>
    <w:basedOn w:val="Normal"/>
    <w:next w:val="Normal"/>
    <w:qFormat/>
    <w:rsid w:val="00D4733A"/>
    <w:rPr>
      <w:rFonts w:asciiTheme="majorHAnsi" w:hAnsiTheme="majorHAnsi"/>
    </w:rPr>
  </w:style>
  <w:style w:type="paragraph" w:styleId="ListParagraph">
    <w:name w:val="List Paragraph"/>
    <w:basedOn w:val="Normal"/>
    <w:uiPriority w:val="34"/>
    <w:rsid w:val="00632ECA"/>
    <w:pPr>
      <w:ind w:left="720"/>
      <w:contextualSpacing/>
    </w:pPr>
  </w:style>
  <w:style w:type="character" w:styleId="Hyperlink">
    <w:name w:val="Hyperlink"/>
    <w:basedOn w:val="DefaultParagraphFont"/>
    <w:uiPriority w:val="99"/>
    <w:semiHidden/>
    <w:unhideWhenUsed/>
    <w:rsid w:val="003C000B"/>
    <w:rPr>
      <w:color w:val="0000FF"/>
      <w:u w:val="single"/>
    </w:rPr>
  </w:style>
  <w:style w:type="paragraph" w:styleId="BalloonText">
    <w:name w:val="Balloon Text"/>
    <w:basedOn w:val="Normal"/>
    <w:link w:val="BalloonTextChar"/>
    <w:uiPriority w:val="99"/>
    <w:semiHidden/>
    <w:unhideWhenUsed/>
    <w:rsid w:val="005E7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64"/>
    <w:rPr>
      <w:rFonts w:ascii="Segoe UI" w:hAnsi="Segoe UI" w:cs="Segoe UI"/>
      <w:sz w:val="18"/>
      <w:szCs w:val="18"/>
    </w:rPr>
  </w:style>
  <w:style w:type="character" w:styleId="FollowedHyperlink">
    <w:name w:val="FollowedHyperlink"/>
    <w:basedOn w:val="DefaultParagraphFont"/>
    <w:uiPriority w:val="99"/>
    <w:semiHidden/>
    <w:unhideWhenUsed/>
    <w:rsid w:val="00A14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ebook.com/wintershallde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witter.com/wintershallde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agram.com/wintershallde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tershalldea.com" TargetMode="External"/><Relationship Id="rId5" Type="http://schemas.openxmlformats.org/officeDocument/2006/relationships/numbering" Target="numbering.xml"/><Relationship Id="rId15" Type="http://schemas.openxmlformats.org/officeDocument/2006/relationships/hyperlink" Target="https://www.youtube.com/c/wintershallde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wintershalld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Wintershall dea">
      <a:dk1>
        <a:sysClr val="windowText" lastClr="000000"/>
      </a:dk1>
      <a:lt1>
        <a:sysClr val="window" lastClr="FFFFFF"/>
      </a:lt1>
      <a:dk2>
        <a:srgbClr val="1F497D"/>
      </a:dk2>
      <a:lt2>
        <a:srgbClr val="EEECE1"/>
      </a:lt2>
      <a:accent1>
        <a:srgbClr val="11235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ntershall Dea neu">
      <a:majorFont>
        <a:latin typeface="WintershallDea Office"/>
        <a:ea typeface=""/>
        <a:cs typeface=""/>
      </a:majorFont>
      <a:minorFont>
        <a:latin typeface="WintershallDea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E33F3CB23FFBF43AFA88836CC2E6445" ma:contentTypeVersion="12" ma:contentTypeDescription="Ein neues Dokument erstellen." ma:contentTypeScope="" ma:versionID="2acfaed639f20768850c44d3cb9188ca">
  <xsd:schema xmlns:xsd="http://www.w3.org/2001/XMLSchema" xmlns:xs="http://www.w3.org/2001/XMLSchema" xmlns:p="http://schemas.microsoft.com/office/2006/metadata/properties" xmlns:ns2="ad678478-4497-48fe-990c-ffc357677494" xmlns:ns3="a5f7a7aa-cdf6-4389-a73c-4593e7310aba" targetNamespace="http://schemas.microsoft.com/office/2006/metadata/properties" ma:root="true" ma:fieldsID="1dcc78a7e12d8bc8d5bccc16ef2c1cd9" ns2:_="" ns3:_="">
    <xsd:import namespace="ad678478-4497-48fe-990c-ffc357677494"/>
    <xsd:import namespace="a5f7a7aa-cdf6-4389-a73c-4593e7310a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78478-4497-48fe-990c-ffc357677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7a7aa-cdf6-4389-a73c-4593e7310ab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697F7-3EAC-4B0F-B37B-832E01B02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1D391-9F17-4C1D-BA7F-C73668AC0714}">
  <ds:schemaRefs>
    <ds:schemaRef ds:uri="http://schemas.openxmlformats.org/officeDocument/2006/bibliography"/>
  </ds:schemaRefs>
</ds:datastoreItem>
</file>

<file path=customXml/itemProps3.xml><?xml version="1.0" encoding="utf-8"?>
<ds:datastoreItem xmlns:ds="http://schemas.openxmlformats.org/officeDocument/2006/customXml" ds:itemID="{2A8D38BF-FC12-4CD6-8715-C2AAEA2BE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78478-4497-48fe-990c-ffc357677494"/>
    <ds:schemaRef ds:uri="a5f7a7aa-cdf6-4389-a73c-4593e7310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8343F-DF74-48B7-8007-A7EE6B8BC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Wintershall Dea GmbH</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Microsoft Office User</dc:creator>
  <cp:keywords/>
  <dc:description/>
  <cp:lastModifiedBy>Daria Lukomska</cp:lastModifiedBy>
  <cp:revision>3</cp:revision>
  <cp:lastPrinted>2021-05-11T13:44:00Z</cp:lastPrinted>
  <dcterms:created xsi:type="dcterms:W3CDTF">2021-05-11T13:35:00Z</dcterms:created>
  <dcterms:modified xsi:type="dcterms:W3CDTF">2021-05-11T13:44:00Z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0x0101000E33F3CB23FFBF43AFA88836CC2E6445</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InojatL@basfad.basf.net</vt:lpwstr>
  </property>
  <property fmtid="{D5CDD505-2E9C-101B-9397-08002B2CF9AE}" pid="7" name="MSIP_Label_c8c00982-80e1-41e6-a03a-12f4ca954faf_SetDate">
    <vt:lpwstr>2021-04-30T10:16:09.9603052Z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0fba2629-ac45-492a-9662-8f4f3077d63c</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InojatL@basfad.basf.net</vt:lpwstr>
  </property>
  <property fmtid="{D5CDD505-2E9C-101B-9397-08002B2CF9AE}" pid="15" name="MSIP_Label_06530cf4-8573-4c29-a912-bbcdac835909_SetDate">
    <vt:lpwstr>2021-04-30T10:16:09.9603052Z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0fba2629-ac45-492a-9662-8f4f3077d63c</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ies>
</file>